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49800009"/>
    <w:bookmarkEnd w:id="0"/>
    <w:p w14:paraId="7770FC66" w14:textId="7E3A1A5C" w:rsidR="00E021F9" w:rsidRPr="00E021F9" w:rsidRDefault="00743C65" w:rsidP="00E021F9">
      <w:pPr>
        <w:jc w:val="center"/>
      </w:pPr>
      <w:r>
        <w:object w:dxaOrig="9675" w:dyaOrig="12960" w14:anchorId="72B54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9in" o:ole="">
            <v:imagedata r:id="rId8" o:title=""/>
          </v:shape>
          <o:OLEObject Type="Embed" ProgID="Word.Document.12" ShapeID="_x0000_i1025" DrawAspect="Content" ObjectID="_1650182690" r:id="rId9">
            <o:FieldCodes>\s</o:FieldCodes>
          </o:OLEObject>
        </w:object>
      </w:r>
      <w:r w:rsidR="00E021F9" w:rsidRPr="00E021F9">
        <w:t xml:space="preserve"> </w:t>
      </w:r>
      <w:r w:rsidR="00E021F9" w:rsidRPr="00E021F9">
        <w:rPr>
          <w:rFonts w:ascii="Verdana" w:eastAsia="Times New Roman" w:hAnsi="Verdana" w:cs="Times New Roman"/>
          <w:b/>
          <w:smallCaps/>
          <w:sz w:val="20"/>
          <w:szCs w:val="20"/>
        </w:rPr>
        <w:lastRenderedPageBreak/>
        <w:t>Table of Contents</w:t>
      </w:r>
    </w:p>
    <w:p w14:paraId="448FD110" w14:textId="77777777" w:rsidR="00E021F9" w:rsidRPr="00E021F9" w:rsidRDefault="00E021F9" w:rsidP="00E021F9">
      <w:pPr>
        <w:spacing w:after="0" w:line="240" w:lineRule="auto"/>
        <w:jc w:val="center"/>
        <w:rPr>
          <w:rFonts w:ascii="Calibri" w:eastAsia="Times New Roman" w:hAnsi="Calibri" w:cs="Times New Roman"/>
          <w:b/>
          <w:sz w:val="24"/>
          <w:szCs w:val="24"/>
        </w:rPr>
      </w:pPr>
    </w:p>
    <w:p w14:paraId="5C541DF7" w14:textId="77777777" w:rsidR="00E021F9" w:rsidRPr="00E021F9" w:rsidRDefault="00E021F9" w:rsidP="00E021F9">
      <w:pPr>
        <w:spacing w:after="120" w:line="240" w:lineRule="auto"/>
        <w:jc w:val="center"/>
        <w:rPr>
          <w:rFonts w:ascii="Calibri" w:eastAsia="Times New Roman" w:hAnsi="Calibri" w:cs="Times New Roman"/>
          <w:b/>
          <w:sz w:val="24"/>
          <w:szCs w:val="24"/>
        </w:rPr>
      </w:pPr>
    </w:p>
    <w:p w14:paraId="220E6DB1"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Calibri" w:eastAsia="Times New Roman" w:hAnsi="Calibri" w:cs="Times New Roman"/>
          <w:b/>
          <w:sz w:val="24"/>
          <w:szCs w:val="24"/>
        </w:rPr>
        <w:tab/>
      </w:r>
      <w:r w:rsidRPr="00E021F9">
        <w:rPr>
          <w:rFonts w:ascii="Times New Roman" w:eastAsia="Times New Roman" w:hAnsi="Times New Roman" w:cs="Times New Roman"/>
          <w:bCs/>
          <w:sz w:val="24"/>
          <w:szCs w:val="24"/>
        </w:rPr>
        <w:t>Background/Overview</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3</w:t>
      </w:r>
    </w:p>
    <w:p w14:paraId="1E92D46D"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Scope of Work Program Priorities</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3</w:t>
      </w:r>
    </w:p>
    <w:p w14:paraId="01EC2B20"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Application Deadline</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3</w:t>
      </w:r>
    </w:p>
    <w:p w14:paraId="5C3F0FB7"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 xml:space="preserve">Funding Availability </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3</w:t>
      </w:r>
    </w:p>
    <w:p w14:paraId="7A4AB5F2"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Eligible Recipients</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4</w:t>
      </w:r>
    </w:p>
    <w:p w14:paraId="1F330D49"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Application Submission Instructions</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4</w:t>
      </w:r>
    </w:p>
    <w:p w14:paraId="0491737A"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Timeline</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5</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p>
    <w:p w14:paraId="5B07CD82"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Application Review &amp; Selection Process</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5</w:t>
      </w:r>
    </w:p>
    <w:p w14:paraId="5563EB49" w14:textId="77777777"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Grant Award/ Post-Award Process</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Pr="00E021F9">
        <w:rPr>
          <w:rFonts w:ascii="Times New Roman" w:eastAsia="Times New Roman" w:hAnsi="Times New Roman" w:cs="Times New Roman"/>
          <w:bCs/>
          <w:sz w:val="24"/>
          <w:szCs w:val="24"/>
        </w:rPr>
        <w:tab/>
        <w:t>6</w:t>
      </w:r>
    </w:p>
    <w:p w14:paraId="75464168" w14:textId="10202CFF" w:rsidR="00E021F9" w:rsidRPr="00E021F9" w:rsidRDefault="00747BDC" w:rsidP="00E021F9">
      <w:pPr>
        <w:spacing w:after="12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Use of Funds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Page</w:t>
      </w:r>
      <w:r>
        <w:rPr>
          <w:rFonts w:ascii="Times New Roman" w:eastAsia="Times New Roman" w:hAnsi="Times New Roman" w:cs="Times New Roman"/>
          <w:bCs/>
          <w:sz w:val="24"/>
          <w:szCs w:val="24"/>
        </w:rPr>
        <w:tab/>
        <w:t>7</w:t>
      </w:r>
    </w:p>
    <w:p w14:paraId="23483695" w14:textId="731F6924" w:rsidR="00E021F9" w:rsidRPr="00E021F9" w:rsidRDefault="00E021F9" w:rsidP="00E021F9">
      <w:pPr>
        <w:spacing w:after="120" w:line="276" w:lineRule="auto"/>
        <w:rPr>
          <w:rFonts w:ascii="Times New Roman" w:eastAsia="Times New Roman" w:hAnsi="Times New Roman" w:cs="Times New Roman"/>
          <w:bCs/>
          <w:sz w:val="24"/>
          <w:szCs w:val="24"/>
        </w:rPr>
      </w:pPr>
      <w:r w:rsidRPr="00E021F9">
        <w:rPr>
          <w:rFonts w:ascii="Times New Roman" w:eastAsia="Times New Roman" w:hAnsi="Times New Roman" w:cs="Times New Roman"/>
          <w:bCs/>
          <w:sz w:val="24"/>
          <w:szCs w:val="24"/>
        </w:rPr>
        <w:tab/>
        <w:t>Request for Reimbursement</w:t>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r>
      <w:r w:rsidRPr="00E021F9">
        <w:rPr>
          <w:rFonts w:ascii="Times New Roman" w:eastAsia="Times New Roman" w:hAnsi="Times New Roman" w:cs="Times New Roman"/>
          <w:bCs/>
          <w:sz w:val="24"/>
          <w:szCs w:val="24"/>
        </w:rPr>
        <w:tab/>
        <w:t>Page</w:t>
      </w:r>
      <w:r w:rsidR="009B53B5">
        <w:rPr>
          <w:rFonts w:ascii="Times New Roman" w:eastAsia="Times New Roman" w:hAnsi="Times New Roman" w:cs="Times New Roman"/>
          <w:bCs/>
          <w:sz w:val="24"/>
          <w:szCs w:val="24"/>
        </w:rPr>
        <w:tab/>
        <w:t>7</w:t>
      </w:r>
    </w:p>
    <w:p w14:paraId="6AD150B2" w14:textId="77777777" w:rsidR="006A62AC" w:rsidRPr="006A62AC" w:rsidRDefault="006A62AC" w:rsidP="006A62AC"/>
    <w:p w14:paraId="71429115" w14:textId="77777777" w:rsidR="006A62AC" w:rsidRPr="006A62AC" w:rsidRDefault="006A62AC" w:rsidP="006A62AC"/>
    <w:p w14:paraId="13EDA8C1" w14:textId="77777777" w:rsidR="006A62AC" w:rsidRPr="006A62AC" w:rsidRDefault="006A62AC" w:rsidP="006A62AC"/>
    <w:p w14:paraId="1A0FB6EF" w14:textId="77777777" w:rsidR="006A62AC" w:rsidRDefault="006A62AC" w:rsidP="006A62AC"/>
    <w:p w14:paraId="00CD98EF" w14:textId="77777777" w:rsidR="00E021F9" w:rsidRDefault="00E021F9" w:rsidP="006A62AC"/>
    <w:p w14:paraId="6A70A6DE" w14:textId="77777777" w:rsidR="00E021F9" w:rsidRDefault="00E021F9" w:rsidP="006A62AC"/>
    <w:p w14:paraId="7EBE8CA1" w14:textId="77777777" w:rsidR="00E021F9" w:rsidRDefault="00E021F9" w:rsidP="006A62AC"/>
    <w:p w14:paraId="6F25FD10" w14:textId="77777777" w:rsidR="00E021F9" w:rsidRDefault="00E021F9" w:rsidP="006A62AC"/>
    <w:p w14:paraId="1F6A4354" w14:textId="77777777" w:rsidR="00E021F9" w:rsidRDefault="00E021F9" w:rsidP="006A62AC"/>
    <w:p w14:paraId="4AA5B260" w14:textId="77777777" w:rsidR="00E021F9" w:rsidRDefault="00E021F9" w:rsidP="006A62AC"/>
    <w:p w14:paraId="51B8E3F1" w14:textId="77777777" w:rsidR="00E021F9" w:rsidRDefault="00E021F9" w:rsidP="006A62AC"/>
    <w:p w14:paraId="3D0D70F0" w14:textId="77777777" w:rsidR="00E021F9" w:rsidRDefault="00E021F9" w:rsidP="006A62AC"/>
    <w:p w14:paraId="47B27F9A" w14:textId="77777777" w:rsidR="00E021F9" w:rsidRDefault="00E021F9" w:rsidP="006A62AC"/>
    <w:p w14:paraId="223D2A73" w14:textId="77777777" w:rsidR="00E021F9" w:rsidRPr="00E021F9" w:rsidRDefault="00E021F9" w:rsidP="00E021F9">
      <w:pPr>
        <w:rPr>
          <w:rFonts w:ascii="Verdana" w:hAnsi="Verdana"/>
          <w:b/>
          <w:sz w:val="20"/>
          <w:szCs w:val="20"/>
        </w:rPr>
      </w:pPr>
      <w:r w:rsidRPr="00E021F9">
        <w:rPr>
          <w:rFonts w:ascii="Verdana" w:hAnsi="Verdana"/>
          <w:b/>
          <w:sz w:val="20"/>
          <w:szCs w:val="20"/>
        </w:rPr>
        <w:lastRenderedPageBreak/>
        <w:t>Background/Overview</w:t>
      </w:r>
    </w:p>
    <w:p w14:paraId="1F9244E3" w14:textId="77777777" w:rsidR="00E021F9" w:rsidRPr="00E021F9" w:rsidRDefault="00E021F9" w:rsidP="00E021F9">
      <w:pPr>
        <w:rPr>
          <w:rFonts w:ascii="Times New Roman" w:hAnsi="Times New Roman" w:cs="Times New Roman"/>
          <w:sz w:val="24"/>
          <w:szCs w:val="24"/>
        </w:rPr>
      </w:pPr>
      <w:r w:rsidRPr="00E021F9">
        <w:rPr>
          <w:rFonts w:ascii="Times New Roman" w:hAnsi="Times New Roman" w:cs="Times New Roman"/>
          <w:sz w:val="24"/>
          <w:szCs w:val="24"/>
        </w:rPr>
        <w:t>The Fresh Fruit and Vegetable Program (FFVP), under Section 19 of the Richard B. Russell National School Lunch Act (NSLA), has been a nationwide program since 2008 and operates in selected elementary schools in the 50 States, the District of Columbia, Guam, Puerto Rico, and the Virgin Islands.</w:t>
      </w:r>
    </w:p>
    <w:p w14:paraId="49697A67" w14:textId="77777777" w:rsidR="00E021F9" w:rsidRPr="00E021F9" w:rsidRDefault="00E021F9" w:rsidP="00E021F9">
      <w:pPr>
        <w:jc w:val="both"/>
        <w:rPr>
          <w:rFonts w:ascii="Times New Roman" w:hAnsi="Times New Roman" w:cs="Times New Roman"/>
          <w:i/>
          <w:sz w:val="24"/>
          <w:szCs w:val="24"/>
        </w:rPr>
      </w:pPr>
      <w:r w:rsidRPr="00E021F9">
        <w:rPr>
          <w:rFonts w:ascii="Times New Roman" w:hAnsi="Times New Roman" w:cs="Times New Roman"/>
          <w:sz w:val="24"/>
          <w:szCs w:val="24"/>
        </w:rPr>
        <w:t xml:space="preserve">Funding for this program is provided through The Food, Conservation and Energy Act of 2008, also known as the Farm Bill, which became law on May 22, 2008 (P.L.110-234).  Section 4304 of P. L. 110-234 amended the Richard B. Russell National School Lunch Act (NSLA) by adding section 19, the </w:t>
      </w:r>
      <w:r w:rsidRPr="00E021F9">
        <w:rPr>
          <w:rFonts w:ascii="Times New Roman" w:hAnsi="Times New Roman" w:cs="Times New Roman"/>
          <w:i/>
          <w:sz w:val="24"/>
          <w:szCs w:val="24"/>
        </w:rPr>
        <w:t>Fresh Fruit and Vegetable Program (FFVP).</w:t>
      </w:r>
    </w:p>
    <w:p w14:paraId="6E899543" w14:textId="77777777" w:rsidR="00E021F9" w:rsidRPr="00E021F9" w:rsidRDefault="00E021F9" w:rsidP="00E021F9">
      <w:pPr>
        <w:jc w:val="both"/>
        <w:rPr>
          <w:rFonts w:ascii="Verdana" w:hAnsi="Verdana"/>
          <w:b/>
          <w:sz w:val="20"/>
          <w:szCs w:val="20"/>
        </w:rPr>
      </w:pPr>
      <w:r w:rsidRPr="00E021F9">
        <w:rPr>
          <w:rFonts w:ascii="Verdana" w:hAnsi="Verdana"/>
          <w:b/>
          <w:sz w:val="20"/>
          <w:szCs w:val="20"/>
        </w:rPr>
        <w:t>Scope of Work/Program Priorities</w:t>
      </w:r>
    </w:p>
    <w:p w14:paraId="2F300EFF" w14:textId="1F04561E" w:rsidR="00E021F9" w:rsidRPr="00E021F9" w:rsidRDefault="00E021F9" w:rsidP="00E021F9">
      <w:pPr>
        <w:jc w:val="both"/>
        <w:rPr>
          <w:rFonts w:ascii="Times New Roman" w:hAnsi="Times New Roman" w:cs="Times New Roman"/>
          <w:sz w:val="24"/>
          <w:szCs w:val="24"/>
        </w:rPr>
      </w:pPr>
      <w:r w:rsidRPr="00E021F9">
        <w:rPr>
          <w:rFonts w:ascii="Times New Roman" w:hAnsi="Times New Roman" w:cs="Times New Roman"/>
          <w:sz w:val="24"/>
          <w:szCs w:val="24"/>
        </w:rPr>
        <w:t>The Nevada Department of Agriculture (NDA) is pleased to announce a grant to increase fruit and vegetable consumption among elementary students attending schools with high rates of free and reduced</w:t>
      </w:r>
      <w:r w:rsidR="00AE3DA7">
        <w:rPr>
          <w:rFonts w:ascii="Times New Roman" w:hAnsi="Times New Roman" w:cs="Times New Roman"/>
          <w:sz w:val="24"/>
          <w:szCs w:val="24"/>
        </w:rPr>
        <w:t>-</w:t>
      </w:r>
      <w:r w:rsidRPr="00E021F9">
        <w:rPr>
          <w:rFonts w:ascii="Times New Roman" w:hAnsi="Times New Roman" w:cs="Times New Roman"/>
          <w:sz w:val="24"/>
          <w:szCs w:val="24"/>
        </w:rPr>
        <w:t>price lunch. Funds will allow schools to purchase a variety of domestic (when available) fresh fruit and vegetables to be distributed to children at school as a healthy snack option twice per week. NDA will give priority to the highest need schools that have 50 percent or more of the enrolled students eligible for free or reduced</w:t>
      </w:r>
      <w:r w:rsidR="00AE3DA7">
        <w:rPr>
          <w:rFonts w:ascii="Times New Roman" w:hAnsi="Times New Roman" w:cs="Times New Roman"/>
          <w:sz w:val="24"/>
          <w:szCs w:val="24"/>
        </w:rPr>
        <w:t>-</w:t>
      </w:r>
      <w:r w:rsidRPr="00E021F9">
        <w:rPr>
          <w:rFonts w:ascii="Times New Roman" w:hAnsi="Times New Roman" w:cs="Times New Roman"/>
          <w:sz w:val="24"/>
          <w:szCs w:val="24"/>
        </w:rPr>
        <w:t>price meals.</w:t>
      </w:r>
    </w:p>
    <w:p w14:paraId="61BC1697" w14:textId="77777777" w:rsidR="00E021F9" w:rsidRPr="00E021F9" w:rsidRDefault="00E021F9" w:rsidP="00E021F9">
      <w:pPr>
        <w:rPr>
          <w:rFonts w:ascii="Verdana" w:hAnsi="Verdana"/>
          <w:b/>
          <w:sz w:val="20"/>
          <w:szCs w:val="20"/>
        </w:rPr>
      </w:pPr>
      <w:r w:rsidRPr="00E021F9">
        <w:rPr>
          <w:rFonts w:ascii="Verdana" w:hAnsi="Verdana"/>
          <w:b/>
          <w:sz w:val="20"/>
          <w:szCs w:val="20"/>
        </w:rPr>
        <w:t>Application Deadline</w:t>
      </w:r>
    </w:p>
    <w:p w14:paraId="3FAD23D8" w14:textId="4A878DA7" w:rsidR="00E021F9" w:rsidRPr="00E021F9" w:rsidRDefault="00E021F9" w:rsidP="00E021F9">
      <w:pPr>
        <w:spacing w:line="240" w:lineRule="auto"/>
        <w:contextualSpacing/>
        <w:rPr>
          <w:rFonts w:ascii="Times New Roman" w:hAnsi="Times New Roman" w:cs="Times New Roman"/>
          <w:sz w:val="24"/>
          <w:szCs w:val="24"/>
        </w:rPr>
      </w:pPr>
      <w:r w:rsidRPr="00E021F9">
        <w:rPr>
          <w:rFonts w:ascii="Times New Roman" w:hAnsi="Times New Roman" w:cs="Times New Roman"/>
          <w:sz w:val="24"/>
          <w:szCs w:val="24"/>
        </w:rPr>
        <w:t>To be eligible for consideration, the NDA must receive all</w:t>
      </w:r>
      <w:r w:rsidR="00E113FB">
        <w:rPr>
          <w:rFonts w:ascii="Times New Roman" w:hAnsi="Times New Roman" w:cs="Times New Roman"/>
          <w:sz w:val="24"/>
          <w:szCs w:val="24"/>
        </w:rPr>
        <w:t xml:space="preserve"> application</w:t>
      </w:r>
      <w:bookmarkStart w:id="1" w:name="_GoBack"/>
      <w:bookmarkEnd w:id="1"/>
      <w:r w:rsidRPr="00E021F9">
        <w:rPr>
          <w:rFonts w:ascii="Times New Roman" w:hAnsi="Times New Roman" w:cs="Times New Roman"/>
          <w:sz w:val="24"/>
          <w:szCs w:val="24"/>
        </w:rPr>
        <w:t xml:space="preserve"> submissions no later than</w:t>
      </w:r>
      <w:r w:rsidR="00743C65">
        <w:rPr>
          <w:rFonts w:ascii="Times New Roman" w:hAnsi="Times New Roman" w:cs="Times New Roman"/>
          <w:sz w:val="24"/>
          <w:szCs w:val="24"/>
        </w:rPr>
        <w:t xml:space="preserve"> </w:t>
      </w:r>
      <w:r w:rsidR="00743C65">
        <w:rPr>
          <w:rFonts w:ascii="Times New Roman" w:hAnsi="Times New Roman" w:cs="Times New Roman"/>
          <w:b/>
          <w:bCs/>
          <w:sz w:val="24"/>
          <w:szCs w:val="24"/>
        </w:rPr>
        <w:t xml:space="preserve">Monday, June </w:t>
      </w:r>
      <w:r w:rsidR="00E113FB">
        <w:rPr>
          <w:rFonts w:ascii="Times New Roman" w:hAnsi="Times New Roman" w:cs="Times New Roman"/>
          <w:b/>
          <w:bCs/>
          <w:sz w:val="24"/>
          <w:szCs w:val="24"/>
        </w:rPr>
        <w:t>8th</w:t>
      </w:r>
      <w:r w:rsidR="00743C65">
        <w:rPr>
          <w:rFonts w:ascii="Times New Roman" w:hAnsi="Times New Roman" w:cs="Times New Roman"/>
          <w:b/>
          <w:bCs/>
          <w:sz w:val="24"/>
          <w:szCs w:val="24"/>
        </w:rPr>
        <w:t>, 2020 by COB.</w:t>
      </w:r>
      <w:r w:rsidR="00743C65">
        <w:rPr>
          <w:rFonts w:ascii="Times New Roman" w:hAnsi="Times New Roman" w:cs="Times New Roman"/>
          <w:bCs/>
          <w:sz w:val="24"/>
          <w:szCs w:val="24"/>
        </w:rPr>
        <w:t xml:space="preserve">  Only</w:t>
      </w:r>
      <w:r w:rsidR="00743C65">
        <w:rPr>
          <w:rFonts w:ascii="Times New Roman" w:hAnsi="Times New Roman" w:cs="Times New Roman"/>
          <w:sz w:val="24"/>
          <w:szCs w:val="24"/>
        </w:rPr>
        <w:t xml:space="preserve"> </w:t>
      </w:r>
      <w:r w:rsidRPr="0061152F">
        <w:rPr>
          <w:rFonts w:ascii="Times New Roman" w:hAnsi="Times New Roman" w:cs="Times New Roman"/>
          <w:sz w:val="24"/>
          <w:szCs w:val="24"/>
        </w:rPr>
        <w:t xml:space="preserve">electronic submissions will be accepted.  </w:t>
      </w:r>
    </w:p>
    <w:p w14:paraId="7044E0FE" w14:textId="77777777" w:rsidR="00E021F9" w:rsidRPr="00E021F9" w:rsidRDefault="00E021F9" w:rsidP="00E021F9">
      <w:pPr>
        <w:spacing w:line="240" w:lineRule="auto"/>
        <w:contextualSpacing/>
        <w:rPr>
          <w:rFonts w:ascii="Times New Roman" w:hAnsi="Times New Roman" w:cs="Times New Roman"/>
          <w:sz w:val="24"/>
          <w:szCs w:val="24"/>
        </w:rPr>
      </w:pPr>
    </w:p>
    <w:p w14:paraId="1D787413" w14:textId="3CFA36A2" w:rsidR="00E021F9" w:rsidRPr="00E021F9" w:rsidRDefault="00E021F9" w:rsidP="00E021F9">
      <w:pPr>
        <w:rPr>
          <w:rFonts w:ascii="Times New Roman" w:hAnsi="Times New Roman" w:cs="Times New Roman"/>
          <w:sz w:val="24"/>
          <w:szCs w:val="24"/>
        </w:rPr>
      </w:pPr>
      <w:r w:rsidRPr="00E021F9">
        <w:rPr>
          <w:rFonts w:ascii="Times New Roman" w:hAnsi="Times New Roman" w:cs="Times New Roman"/>
          <w:sz w:val="24"/>
          <w:szCs w:val="24"/>
        </w:rPr>
        <w:t>All documents must contain orig</w:t>
      </w:r>
      <w:r w:rsidR="0061152F" w:rsidRPr="0061152F">
        <w:rPr>
          <w:rFonts w:ascii="Times New Roman" w:hAnsi="Times New Roman" w:cs="Times New Roman"/>
          <w:sz w:val="24"/>
          <w:szCs w:val="24"/>
        </w:rPr>
        <w:t>inal signatures and be complete</w:t>
      </w:r>
      <w:r w:rsidRPr="00E021F9">
        <w:rPr>
          <w:rFonts w:ascii="Times New Roman" w:hAnsi="Times New Roman" w:cs="Times New Roman"/>
          <w:sz w:val="24"/>
          <w:szCs w:val="24"/>
        </w:rPr>
        <w:t>. The Nevada Department of Agriculture will not consider any incomplete application submissions.</w:t>
      </w:r>
    </w:p>
    <w:p w14:paraId="3109C3DC" w14:textId="77777777" w:rsidR="00E021F9" w:rsidRPr="00E021F9" w:rsidRDefault="00E021F9" w:rsidP="00E021F9">
      <w:pPr>
        <w:rPr>
          <w:rFonts w:ascii="Verdana" w:hAnsi="Verdana"/>
          <w:b/>
          <w:sz w:val="20"/>
          <w:szCs w:val="20"/>
        </w:rPr>
      </w:pPr>
      <w:r w:rsidRPr="00E021F9">
        <w:rPr>
          <w:rFonts w:ascii="Verdana" w:hAnsi="Verdana"/>
          <w:b/>
          <w:sz w:val="20"/>
          <w:szCs w:val="20"/>
        </w:rPr>
        <w:t>Funding Availability</w:t>
      </w:r>
    </w:p>
    <w:p w14:paraId="5EABA949" w14:textId="4C8F6C68" w:rsidR="00E021F9" w:rsidRPr="00E021F9" w:rsidRDefault="00E021F9" w:rsidP="00E021F9">
      <w:pPr>
        <w:jc w:val="both"/>
        <w:rPr>
          <w:sz w:val="24"/>
          <w:szCs w:val="24"/>
        </w:rPr>
      </w:pPr>
      <w:r w:rsidRPr="00E021F9">
        <w:rPr>
          <w:rFonts w:ascii="Times New Roman" w:hAnsi="Times New Roman" w:cs="Times New Roman"/>
          <w:sz w:val="24"/>
          <w:szCs w:val="24"/>
        </w:rPr>
        <w:t xml:space="preserve">Schools selected for the program will receive </w:t>
      </w:r>
      <w:r w:rsidRPr="00743C65">
        <w:rPr>
          <w:rFonts w:ascii="Times New Roman" w:hAnsi="Times New Roman" w:cs="Times New Roman"/>
          <w:b/>
          <w:bCs/>
          <w:sz w:val="24"/>
          <w:szCs w:val="24"/>
        </w:rPr>
        <w:t>$50-$75.00</w:t>
      </w:r>
      <w:r w:rsidRPr="00E021F9">
        <w:rPr>
          <w:rFonts w:ascii="Times New Roman" w:hAnsi="Times New Roman" w:cs="Times New Roman"/>
          <w:sz w:val="24"/>
          <w:szCs w:val="24"/>
        </w:rPr>
        <w:t xml:space="preserve"> per student to provide fresh fruits and vegetables </w:t>
      </w:r>
      <w:r w:rsidRPr="00E021F9">
        <w:rPr>
          <w:rFonts w:ascii="Times New Roman" w:hAnsi="Times New Roman" w:cs="Times New Roman"/>
          <w:b/>
          <w:sz w:val="24"/>
          <w:szCs w:val="24"/>
        </w:rPr>
        <w:t xml:space="preserve">twice a week </w:t>
      </w:r>
      <w:r w:rsidRPr="00E021F9">
        <w:rPr>
          <w:rFonts w:ascii="Times New Roman" w:hAnsi="Times New Roman" w:cs="Times New Roman"/>
          <w:sz w:val="24"/>
          <w:szCs w:val="24"/>
        </w:rPr>
        <w:t>to students outside of the school breakfast a</w:t>
      </w:r>
      <w:r w:rsidR="000E1E54">
        <w:rPr>
          <w:rFonts w:ascii="Times New Roman" w:hAnsi="Times New Roman" w:cs="Times New Roman"/>
          <w:sz w:val="24"/>
          <w:szCs w:val="24"/>
        </w:rPr>
        <w:t>nd lunch program during the 20</w:t>
      </w:r>
      <w:r w:rsidR="00743C65">
        <w:rPr>
          <w:rFonts w:ascii="Times New Roman" w:hAnsi="Times New Roman" w:cs="Times New Roman"/>
          <w:sz w:val="24"/>
          <w:szCs w:val="24"/>
        </w:rPr>
        <w:t>20</w:t>
      </w:r>
      <w:r w:rsidR="000E1E54">
        <w:rPr>
          <w:rFonts w:ascii="Times New Roman" w:hAnsi="Times New Roman" w:cs="Times New Roman"/>
          <w:sz w:val="24"/>
          <w:szCs w:val="24"/>
        </w:rPr>
        <w:t>-20</w:t>
      </w:r>
      <w:r w:rsidR="00743C65">
        <w:rPr>
          <w:rFonts w:ascii="Times New Roman" w:hAnsi="Times New Roman" w:cs="Times New Roman"/>
          <w:sz w:val="24"/>
          <w:szCs w:val="24"/>
        </w:rPr>
        <w:t>21</w:t>
      </w:r>
      <w:r w:rsidRPr="00E021F9">
        <w:rPr>
          <w:rFonts w:ascii="Times New Roman" w:hAnsi="Times New Roman" w:cs="Times New Roman"/>
          <w:sz w:val="24"/>
          <w:szCs w:val="24"/>
        </w:rPr>
        <w:t xml:space="preserve"> school year.  Funding will be determined by the total enrollment of schools selected to participate in the FFVP.  Each school will receive funding based on the number of students enrolled at the time of the grant application. The allotted amount of funding for the state of Ne</w:t>
      </w:r>
      <w:r w:rsidR="000E1E54">
        <w:rPr>
          <w:rFonts w:ascii="Times New Roman" w:hAnsi="Times New Roman" w:cs="Times New Roman"/>
          <w:sz w:val="24"/>
          <w:szCs w:val="24"/>
        </w:rPr>
        <w:t>vada will be made available in October 20</w:t>
      </w:r>
      <w:r w:rsidR="00743C65">
        <w:rPr>
          <w:rFonts w:ascii="Times New Roman" w:hAnsi="Times New Roman" w:cs="Times New Roman"/>
          <w:sz w:val="24"/>
          <w:szCs w:val="24"/>
        </w:rPr>
        <w:t>20</w:t>
      </w:r>
      <w:r w:rsidRPr="00E021F9">
        <w:rPr>
          <w:rFonts w:ascii="Times New Roman" w:hAnsi="Times New Roman" w:cs="Times New Roman"/>
          <w:sz w:val="24"/>
          <w:szCs w:val="24"/>
        </w:rPr>
        <w:t xml:space="preserve"> and all funding is dependent upon availability of federal funds.  All funds will be granted to the school district and those funds will be disseminated by the district to the individual schools who receive the funding. </w:t>
      </w:r>
    </w:p>
    <w:p w14:paraId="7A8A319A" w14:textId="77777777" w:rsidR="00E021F9" w:rsidRPr="00E021F9" w:rsidRDefault="00E021F9" w:rsidP="00E021F9">
      <w:pPr>
        <w:rPr>
          <w:rFonts w:ascii="Calibri" w:hAnsi="Calibri"/>
          <w:b/>
          <w:sz w:val="28"/>
          <w:szCs w:val="28"/>
          <w:u w:val="single"/>
        </w:rPr>
      </w:pPr>
    </w:p>
    <w:p w14:paraId="7C8675FC" w14:textId="77777777" w:rsidR="009B53B5" w:rsidRDefault="009B53B5" w:rsidP="00E021F9">
      <w:pPr>
        <w:rPr>
          <w:rFonts w:ascii="Calibri" w:hAnsi="Calibri"/>
          <w:b/>
          <w:sz w:val="28"/>
          <w:szCs w:val="28"/>
          <w:u w:val="single"/>
        </w:rPr>
      </w:pPr>
    </w:p>
    <w:p w14:paraId="4D694845" w14:textId="77777777" w:rsidR="009B53B5" w:rsidRDefault="009B53B5" w:rsidP="00E021F9">
      <w:pPr>
        <w:rPr>
          <w:rFonts w:ascii="Calibri" w:hAnsi="Calibri"/>
          <w:b/>
          <w:sz w:val="28"/>
          <w:szCs w:val="28"/>
          <w:u w:val="single"/>
        </w:rPr>
      </w:pPr>
    </w:p>
    <w:p w14:paraId="229DEA37" w14:textId="77777777" w:rsidR="00E021F9" w:rsidRPr="00E021F9" w:rsidRDefault="00E021F9" w:rsidP="00E021F9">
      <w:pPr>
        <w:rPr>
          <w:rFonts w:ascii="Verdana" w:hAnsi="Verdana"/>
          <w:b/>
          <w:sz w:val="20"/>
          <w:szCs w:val="20"/>
        </w:rPr>
      </w:pPr>
      <w:r w:rsidRPr="00E021F9">
        <w:rPr>
          <w:rFonts w:ascii="Verdana" w:hAnsi="Verdana"/>
          <w:b/>
          <w:sz w:val="20"/>
          <w:szCs w:val="20"/>
        </w:rPr>
        <w:lastRenderedPageBreak/>
        <w:t>Eligibility for FFVP</w:t>
      </w:r>
    </w:p>
    <w:p w14:paraId="1F2F10D5" w14:textId="77777777" w:rsidR="00E021F9" w:rsidRPr="00E021F9" w:rsidRDefault="00E021F9" w:rsidP="00E021F9">
      <w:pPr>
        <w:jc w:val="both"/>
        <w:rPr>
          <w:rFonts w:ascii="Times New Roman" w:hAnsi="Times New Roman" w:cs="Times New Roman"/>
          <w:sz w:val="24"/>
          <w:szCs w:val="24"/>
        </w:rPr>
      </w:pPr>
      <w:r w:rsidRPr="00E021F9">
        <w:rPr>
          <w:rFonts w:ascii="Times New Roman" w:hAnsi="Times New Roman" w:cs="Times New Roman"/>
          <w:sz w:val="24"/>
          <w:szCs w:val="24"/>
        </w:rPr>
        <w:t>Schools are selected according to the criteria in section 19 of the Richard B. Russell National School Lunch program. Below is a summary of the criteria:</w:t>
      </w:r>
    </w:p>
    <w:p w14:paraId="6BA56E7A" w14:textId="77777777" w:rsidR="00E021F9" w:rsidRPr="00E021F9" w:rsidRDefault="00E021F9" w:rsidP="00E021F9">
      <w:pPr>
        <w:numPr>
          <w:ilvl w:val="0"/>
          <w:numId w:val="46"/>
        </w:numPr>
        <w:spacing w:after="0" w:line="240" w:lineRule="auto"/>
        <w:jc w:val="both"/>
        <w:rPr>
          <w:rFonts w:ascii="Times New Roman" w:hAnsi="Times New Roman" w:cs="Times New Roman"/>
          <w:sz w:val="24"/>
          <w:szCs w:val="24"/>
        </w:rPr>
      </w:pPr>
      <w:r w:rsidRPr="00E021F9">
        <w:rPr>
          <w:rFonts w:ascii="Times New Roman" w:hAnsi="Times New Roman" w:cs="Times New Roman"/>
          <w:sz w:val="24"/>
          <w:szCs w:val="24"/>
        </w:rPr>
        <w:t>Elementary schools selected are those in which 50% or more of students are eligible for free or reduced price meals;</w:t>
      </w:r>
    </w:p>
    <w:p w14:paraId="448C39E1" w14:textId="77777777" w:rsidR="00E021F9" w:rsidRPr="00E021F9" w:rsidRDefault="00E021F9" w:rsidP="00E021F9">
      <w:pPr>
        <w:numPr>
          <w:ilvl w:val="0"/>
          <w:numId w:val="46"/>
        </w:numPr>
        <w:spacing w:after="0" w:line="240" w:lineRule="auto"/>
        <w:jc w:val="both"/>
        <w:rPr>
          <w:rFonts w:ascii="Times New Roman" w:hAnsi="Times New Roman" w:cs="Times New Roman"/>
          <w:sz w:val="24"/>
          <w:szCs w:val="24"/>
        </w:rPr>
      </w:pPr>
      <w:r w:rsidRPr="00E021F9">
        <w:rPr>
          <w:rFonts w:ascii="Times New Roman" w:hAnsi="Times New Roman" w:cs="Times New Roman"/>
          <w:sz w:val="24"/>
          <w:szCs w:val="24"/>
        </w:rPr>
        <w:t>Priority will be given to elementary schools with the highest free and reduced eligible students</w:t>
      </w:r>
    </w:p>
    <w:p w14:paraId="52953472" w14:textId="77777777" w:rsidR="00E021F9" w:rsidRPr="00E021F9" w:rsidRDefault="00E021F9" w:rsidP="00E021F9">
      <w:pPr>
        <w:numPr>
          <w:ilvl w:val="0"/>
          <w:numId w:val="46"/>
        </w:numPr>
        <w:spacing w:after="0" w:line="240" w:lineRule="auto"/>
        <w:jc w:val="both"/>
        <w:rPr>
          <w:rFonts w:ascii="Times New Roman" w:hAnsi="Times New Roman" w:cs="Times New Roman"/>
          <w:sz w:val="24"/>
          <w:szCs w:val="24"/>
        </w:rPr>
      </w:pPr>
      <w:r w:rsidRPr="00E021F9">
        <w:rPr>
          <w:rFonts w:ascii="Times New Roman" w:hAnsi="Times New Roman" w:cs="Times New Roman"/>
          <w:sz w:val="24"/>
          <w:szCs w:val="24"/>
        </w:rPr>
        <w:t xml:space="preserve">A partnership with one or more entities that provide non-Federal resources (including entities representing the fruit and vegetable industry) for the acquisition, handling, promotion, or distribution of fresh fruits and vegetables; </w:t>
      </w:r>
    </w:p>
    <w:p w14:paraId="4109CCBC" w14:textId="77777777" w:rsidR="00E021F9" w:rsidRPr="00E021F9" w:rsidRDefault="00E021F9" w:rsidP="00E021F9">
      <w:pPr>
        <w:numPr>
          <w:ilvl w:val="0"/>
          <w:numId w:val="46"/>
        </w:numPr>
        <w:spacing w:after="0" w:line="240" w:lineRule="auto"/>
        <w:jc w:val="both"/>
        <w:rPr>
          <w:rFonts w:ascii="Times New Roman" w:hAnsi="Times New Roman" w:cs="Times New Roman"/>
          <w:sz w:val="24"/>
          <w:szCs w:val="24"/>
        </w:rPr>
      </w:pPr>
      <w:r w:rsidRPr="00E021F9">
        <w:rPr>
          <w:rFonts w:ascii="Times New Roman" w:hAnsi="Times New Roman" w:cs="Times New Roman"/>
          <w:sz w:val="24"/>
          <w:szCs w:val="24"/>
        </w:rPr>
        <w:t xml:space="preserve">Other support that contributes to the purposes of the program, such as nutrition education; </w:t>
      </w:r>
    </w:p>
    <w:p w14:paraId="3000218A" w14:textId="77777777" w:rsidR="00E021F9" w:rsidRPr="00E021F9" w:rsidRDefault="00E021F9" w:rsidP="00E021F9">
      <w:pPr>
        <w:numPr>
          <w:ilvl w:val="0"/>
          <w:numId w:val="46"/>
        </w:numPr>
        <w:spacing w:after="0" w:line="240" w:lineRule="auto"/>
        <w:jc w:val="both"/>
        <w:rPr>
          <w:rFonts w:ascii="Times New Roman" w:hAnsi="Times New Roman" w:cs="Times New Roman"/>
          <w:sz w:val="24"/>
          <w:szCs w:val="24"/>
        </w:rPr>
      </w:pPr>
      <w:r w:rsidRPr="00E021F9">
        <w:rPr>
          <w:rFonts w:ascii="Times New Roman" w:hAnsi="Times New Roman" w:cs="Times New Roman"/>
          <w:sz w:val="24"/>
          <w:szCs w:val="24"/>
        </w:rPr>
        <w:t>Schools that are applying must provide a certification of support signed by the school food service manager, school principal, and the district superintendent.</w:t>
      </w:r>
    </w:p>
    <w:p w14:paraId="10136B6D" w14:textId="77777777" w:rsidR="00E021F9" w:rsidRPr="00E021F9" w:rsidRDefault="00E021F9" w:rsidP="00E021F9">
      <w:pPr>
        <w:jc w:val="both"/>
        <w:rPr>
          <w:sz w:val="24"/>
          <w:szCs w:val="24"/>
        </w:rPr>
      </w:pPr>
    </w:p>
    <w:p w14:paraId="47058752" w14:textId="6AA19C43" w:rsidR="00E021F9" w:rsidRPr="00743C65" w:rsidRDefault="00E021F9" w:rsidP="00743C65">
      <w:pPr>
        <w:jc w:val="both"/>
        <w:rPr>
          <w:rFonts w:ascii="Verdana" w:hAnsi="Verdana"/>
          <w:b/>
          <w:sz w:val="20"/>
          <w:szCs w:val="20"/>
        </w:rPr>
      </w:pPr>
      <w:r w:rsidRPr="00E021F9">
        <w:rPr>
          <w:rFonts w:ascii="Verdana" w:hAnsi="Verdana"/>
          <w:b/>
          <w:sz w:val="20"/>
          <w:szCs w:val="20"/>
        </w:rPr>
        <w:t>Application and Submission Instructions</w:t>
      </w:r>
    </w:p>
    <w:p w14:paraId="40C09C0A" w14:textId="7C32FF81" w:rsidR="00E021F9" w:rsidRDefault="00E021F9" w:rsidP="00AE3DA7">
      <w:pPr>
        <w:spacing w:after="0" w:line="264" w:lineRule="auto"/>
        <w:rPr>
          <w:rFonts w:ascii="Times New Roman" w:eastAsia="Times New Roman" w:hAnsi="Times New Roman" w:cs="Times New Roman"/>
          <w:bCs/>
          <w:iCs/>
          <w:sz w:val="24"/>
          <w:szCs w:val="24"/>
        </w:rPr>
      </w:pPr>
      <w:r w:rsidRPr="00E021F9">
        <w:rPr>
          <w:rFonts w:ascii="Times New Roman" w:eastAsia="Times New Roman" w:hAnsi="Times New Roman" w:cs="Times New Roman"/>
          <w:sz w:val="24"/>
          <w:szCs w:val="24"/>
          <w:u w:val="single"/>
        </w:rPr>
        <w:t xml:space="preserve">All signatures must be original and must be in </w:t>
      </w:r>
      <w:r w:rsidRPr="00E021F9">
        <w:rPr>
          <w:rFonts w:ascii="Times New Roman" w:eastAsia="Times New Roman" w:hAnsi="Times New Roman" w:cs="Times New Roman"/>
          <w:color w:val="0070C0"/>
          <w:sz w:val="24"/>
          <w:szCs w:val="24"/>
          <w:u w:val="single"/>
        </w:rPr>
        <w:t>blue</w:t>
      </w:r>
      <w:r w:rsidRPr="00E021F9">
        <w:rPr>
          <w:rFonts w:ascii="Times New Roman" w:eastAsia="Times New Roman" w:hAnsi="Times New Roman" w:cs="Times New Roman"/>
          <w:sz w:val="24"/>
          <w:szCs w:val="24"/>
          <w:u w:val="single"/>
        </w:rPr>
        <w:t xml:space="preserve"> ink.</w:t>
      </w:r>
      <w:r w:rsidRPr="00E021F9">
        <w:rPr>
          <w:rFonts w:ascii="Times New Roman" w:eastAsia="Times New Roman" w:hAnsi="Times New Roman" w:cs="Times New Roman"/>
          <w:sz w:val="24"/>
          <w:szCs w:val="24"/>
        </w:rPr>
        <w:t xml:space="preserve"> Applications will be accepted vi</w:t>
      </w:r>
      <w:r w:rsidR="00743C65">
        <w:rPr>
          <w:rFonts w:ascii="Times New Roman" w:eastAsia="Times New Roman" w:hAnsi="Times New Roman" w:cs="Times New Roman"/>
          <w:sz w:val="24"/>
          <w:szCs w:val="24"/>
        </w:rPr>
        <w:t>a</w:t>
      </w:r>
      <w:r w:rsidR="00743C65">
        <w:rPr>
          <w:rFonts w:ascii="Times New Roman" w:eastAsia="Times New Roman" w:hAnsi="Times New Roman" w:cs="Times New Roman"/>
          <w:b/>
          <w:bCs/>
          <w:sz w:val="24"/>
          <w:szCs w:val="24"/>
        </w:rPr>
        <w:t xml:space="preserve"> electronic means only.</w:t>
      </w:r>
    </w:p>
    <w:p w14:paraId="4B80F824" w14:textId="77777777" w:rsidR="00AE3DA7" w:rsidRPr="00AE3DA7" w:rsidRDefault="00AE3DA7" w:rsidP="00AE3DA7">
      <w:pPr>
        <w:spacing w:after="0" w:line="264" w:lineRule="auto"/>
        <w:rPr>
          <w:rFonts w:ascii="Times New Roman" w:eastAsia="Times New Roman" w:hAnsi="Times New Roman" w:cs="Times New Roman"/>
          <w:bCs/>
          <w:iCs/>
          <w:sz w:val="24"/>
          <w:szCs w:val="24"/>
        </w:rPr>
      </w:pPr>
    </w:p>
    <w:p w14:paraId="382EFB0F" w14:textId="5AEFBA80" w:rsidR="00E021F9" w:rsidRPr="00E021F9" w:rsidRDefault="00E021F9" w:rsidP="00E021F9">
      <w:pPr>
        <w:rPr>
          <w:rFonts w:ascii="Times New Roman" w:hAnsi="Times New Roman" w:cs="Times New Roman"/>
          <w:i/>
          <w:sz w:val="24"/>
          <w:szCs w:val="24"/>
        </w:rPr>
      </w:pPr>
      <w:r w:rsidRPr="00E021F9">
        <w:rPr>
          <w:rFonts w:ascii="Times New Roman" w:hAnsi="Times New Roman" w:cs="Times New Roman"/>
          <w:i/>
          <w:sz w:val="24"/>
          <w:szCs w:val="24"/>
        </w:rPr>
        <w:t xml:space="preserve">Incomplete applications will not be considered for funding so please ensure that you thoroughly read this document and address all questions </w:t>
      </w:r>
      <w:r w:rsidRPr="00743C65">
        <w:rPr>
          <w:rFonts w:ascii="Times New Roman" w:hAnsi="Times New Roman" w:cs="Times New Roman"/>
          <w:b/>
          <w:bCs/>
          <w:i/>
          <w:sz w:val="24"/>
          <w:szCs w:val="24"/>
          <w:u w:val="words"/>
        </w:rPr>
        <w:t>completely</w:t>
      </w:r>
      <w:r w:rsidRPr="00E021F9">
        <w:rPr>
          <w:rFonts w:ascii="Times New Roman" w:hAnsi="Times New Roman" w:cs="Times New Roman"/>
          <w:i/>
          <w:sz w:val="24"/>
          <w:szCs w:val="24"/>
        </w:rPr>
        <w:t xml:space="preserve"> prior to submission. </w:t>
      </w:r>
      <w:r w:rsidRPr="00E021F9">
        <w:rPr>
          <w:rFonts w:ascii="Times New Roman" w:hAnsi="Times New Roman" w:cs="Times New Roman"/>
          <w:b/>
          <w:i/>
          <w:sz w:val="24"/>
          <w:szCs w:val="24"/>
        </w:rPr>
        <w:t>Inquiries regarding the application process should be addressed to</w:t>
      </w:r>
      <w:r w:rsidR="00743C65">
        <w:rPr>
          <w:rFonts w:ascii="Times New Roman" w:hAnsi="Times New Roman" w:cs="Times New Roman"/>
          <w:b/>
          <w:i/>
          <w:sz w:val="24"/>
          <w:szCs w:val="24"/>
        </w:rPr>
        <w:t xml:space="preserve"> Chris Tate</w:t>
      </w:r>
      <w:r w:rsidR="00E861DE">
        <w:rPr>
          <w:rFonts w:ascii="Times New Roman" w:hAnsi="Times New Roman" w:cs="Times New Roman"/>
          <w:b/>
          <w:i/>
          <w:sz w:val="24"/>
          <w:szCs w:val="24"/>
        </w:rPr>
        <w:t xml:space="preserve">, Program </w:t>
      </w:r>
      <w:r w:rsidR="00743C65">
        <w:rPr>
          <w:rFonts w:ascii="Times New Roman" w:hAnsi="Times New Roman" w:cs="Times New Roman"/>
          <w:b/>
          <w:i/>
          <w:sz w:val="24"/>
          <w:szCs w:val="24"/>
        </w:rPr>
        <w:t>O</w:t>
      </w:r>
      <w:r w:rsidR="00E861DE">
        <w:rPr>
          <w:rFonts w:ascii="Times New Roman" w:hAnsi="Times New Roman" w:cs="Times New Roman"/>
          <w:b/>
          <w:i/>
          <w:sz w:val="24"/>
          <w:szCs w:val="24"/>
        </w:rPr>
        <w:t>fficer</w:t>
      </w:r>
      <w:r w:rsidR="00743C65">
        <w:rPr>
          <w:rFonts w:ascii="Times New Roman" w:hAnsi="Times New Roman" w:cs="Times New Roman"/>
          <w:b/>
          <w:i/>
          <w:sz w:val="24"/>
          <w:szCs w:val="24"/>
        </w:rPr>
        <w:t xml:space="preserve"> I</w:t>
      </w:r>
      <w:r w:rsidR="00E861DE">
        <w:rPr>
          <w:rFonts w:ascii="Times New Roman" w:hAnsi="Times New Roman" w:cs="Times New Roman"/>
          <w:b/>
          <w:i/>
          <w:sz w:val="24"/>
          <w:szCs w:val="24"/>
        </w:rPr>
        <w:t>, at the (775)353-3</w:t>
      </w:r>
      <w:r w:rsidR="00743C65">
        <w:rPr>
          <w:rFonts w:ascii="Times New Roman" w:hAnsi="Times New Roman" w:cs="Times New Roman"/>
          <w:b/>
          <w:i/>
          <w:sz w:val="24"/>
          <w:szCs w:val="24"/>
        </w:rPr>
        <w:t>668</w:t>
      </w:r>
      <w:r w:rsidR="00E861DE">
        <w:rPr>
          <w:rFonts w:ascii="Times New Roman" w:hAnsi="Times New Roman" w:cs="Times New Roman"/>
          <w:b/>
          <w:i/>
          <w:sz w:val="24"/>
          <w:szCs w:val="24"/>
        </w:rPr>
        <w:t xml:space="preserve"> or </w:t>
      </w:r>
      <w:r w:rsidR="00743C65">
        <w:rPr>
          <w:rFonts w:ascii="Times New Roman" w:hAnsi="Times New Roman" w:cs="Times New Roman"/>
          <w:b/>
          <w:i/>
          <w:sz w:val="24"/>
          <w:szCs w:val="24"/>
        </w:rPr>
        <w:t>c.tate@agri.nv.gov</w:t>
      </w:r>
      <w:r w:rsidRPr="00E021F9">
        <w:rPr>
          <w:rFonts w:ascii="Times New Roman" w:hAnsi="Times New Roman" w:cs="Times New Roman"/>
          <w:b/>
          <w:i/>
          <w:sz w:val="24"/>
          <w:szCs w:val="24"/>
        </w:rPr>
        <w:t>.</w:t>
      </w:r>
    </w:p>
    <w:p w14:paraId="7D62369A" w14:textId="222BCE84" w:rsidR="00E021F9" w:rsidRDefault="00E021F9" w:rsidP="00E021F9">
      <w:pPr>
        <w:spacing w:line="276" w:lineRule="auto"/>
        <w:ind w:right="432"/>
        <w:rPr>
          <w:b/>
          <w:bCs/>
          <w:sz w:val="28"/>
          <w:szCs w:val="28"/>
          <w:u w:val="single"/>
        </w:rPr>
      </w:pPr>
    </w:p>
    <w:p w14:paraId="059E70D4" w14:textId="77777777" w:rsidR="000E1E54" w:rsidRPr="00E021F9" w:rsidRDefault="000E1E54" w:rsidP="00E021F9">
      <w:pPr>
        <w:spacing w:line="276" w:lineRule="auto"/>
        <w:ind w:right="432"/>
        <w:rPr>
          <w:b/>
          <w:bCs/>
          <w:sz w:val="28"/>
          <w:szCs w:val="28"/>
          <w:u w:val="single"/>
        </w:rPr>
      </w:pPr>
    </w:p>
    <w:p w14:paraId="0FAA52EF" w14:textId="77777777" w:rsidR="00E021F9" w:rsidRDefault="00E021F9" w:rsidP="00E021F9">
      <w:pPr>
        <w:spacing w:line="276" w:lineRule="auto"/>
        <w:ind w:right="432"/>
        <w:rPr>
          <w:rFonts w:ascii="Verdana" w:hAnsi="Verdana"/>
          <w:b/>
          <w:bCs/>
          <w:sz w:val="20"/>
          <w:szCs w:val="20"/>
        </w:rPr>
      </w:pPr>
      <w:r w:rsidRPr="00E021F9">
        <w:rPr>
          <w:rFonts w:ascii="Verdana" w:hAnsi="Verdana"/>
          <w:b/>
          <w:bCs/>
          <w:sz w:val="20"/>
          <w:szCs w:val="20"/>
        </w:rPr>
        <w:t>Timeline</w:t>
      </w:r>
    </w:p>
    <w:p w14:paraId="3977D53E" w14:textId="6BCF245A" w:rsidR="0061152F" w:rsidRPr="00B5373A" w:rsidRDefault="006204B5" w:rsidP="00E021F9">
      <w:pPr>
        <w:spacing w:line="276" w:lineRule="auto"/>
        <w:ind w:right="432"/>
        <w:rPr>
          <w:rFonts w:ascii="Times New Roman" w:hAnsi="Times New Roman" w:cs="Times New Roman"/>
          <w:bCs/>
          <w:sz w:val="24"/>
          <w:szCs w:val="24"/>
        </w:rPr>
      </w:pPr>
      <w:r>
        <w:rPr>
          <w:rFonts w:ascii="Times New Roman" w:hAnsi="Times New Roman" w:cs="Times New Roman"/>
          <w:b/>
          <w:bCs/>
          <w:sz w:val="24"/>
          <w:szCs w:val="24"/>
        </w:rPr>
        <w:t xml:space="preserve">May </w:t>
      </w:r>
      <w:r w:rsidR="00552EB6">
        <w:rPr>
          <w:rFonts w:ascii="Times New Roman" w:hAnsi="Times New Roman" w:cs="Times New Roman"/>
          <w:b/>
          <w:bCs/>
          <w:sz w:val="24"/>
          <w:szCs w:val="24"/>
        </w:rPr>
        <w:t>11</w:t>
      </w:r>
      <w:r>
        <w:rPr>
          <w:rFonts w:ascii="Times New Roman" w:hAnsi="Times New Roman" w:cs="Times New Roman"/>
          <w:b/>
          <w:bCs/>
          <w:sz w:val="24"/>
          <w:szCs w:val="24"/>
        </w:rPr>
        <w:t>, 2020</w:t>
      </w:r>
      <w:r w:rsidR="0061152F" w:rsidRPr="00B5373A">
        <w:rPr>
          <w:rFonts w:ascii="Times New Roman" w:hAnsi="Times New Roman" w:cs="Times New Roman"/>
          <w:b/>
          <w:bCs/>
          <w:sz w:val="24"/>
          <w:szCs w:val="24"/>
        </w:rPr>
        <w:t xml:space="preserve">:  </w:t>
      </w:r>
      <w:r w:rsidR="0061152F" w:rsidRPr="00B5373A">
        <w:rPr>
          <w:rFonts w:ascii="Times New Roman" w:hAnsi="Times New Roman" w:cs="Times New Roman"/>
          <w:bCs/>
          <w:sz w:val="24"/>
          <w:szCs w:val="24"/>
        </w:rPr>
        <w:t>FFVP eligibility letters sent out.</w:t>
      </w:r>
    </w:p>
    <w:p w14:paraId="27D835BC" w14:textId="5537D574" w:rsidR="0061152F" w:rsidRPr="00E021F9" w:rsidRDefault="006204B5" w:rsidP="00E021F9">
      <w:pPr>
        <w:spacing w:line="276" w:lineRule="auto"/>
        <w:ind w:right="432"/>
        <w:rPr>
          <w:rFonts w:ascii="Times New Roman" w:hAnsi="Times New Roman" w:cs="Times New Roman"/>
          <w:bCs/>
          <w:sz w:val="24"/>
          <w:szCs w:val="24"/>
        </w:rPr>
      </w:pPr>
      <w:r>
        <w:rPr>
          <w:rFonts w:ascii="Times New Roman" w:hAnsi="Times New Roman" w:cs="Times New Roman"/>
          <w:b/>
          <w:bCs/>
          <w:sz w:val="24"/>
          <w:szCs w:val="24"/>
        </w:rPr>
        <w:t xml:space="preserve">May </w:t>
      </w:r>
      <w:r w:rsidR="00552EB6">
        <w:rPr>
          <w:rFonts w:ascii="Times New Roman" w:hAnsi="Times New Roman" w:cs="Times New Roman"/>
          <w:b/>
          <w:bCs/>
          <w:sz w:val="24"/>
          <w:szCs w:val="24"/>
        </w:rPr>
        <w:t>11</w:t>
      </w:r>
      <w:r>
        <w:rPr>
          <w:rFonts w:ascii="Times New Roman" w:hAnsi="Times New Roman" w:cs="Times New Roman"/>
          <w:b/>
          <w:bCs/>
          <w:sz w:val="24"/>
          <w:szCs w:val="24"/>
        </w:rPr>
        <w:t>, 2020</w:t>
      </w:r>
      <w:r w:rsidR="0061152F" w:rsidRPr="00B5373A">
        <w:rPr>
          <w:rFonts w:ascii="Times New Roman" w:hAnsi="Times New Roman" w:cs="Times New Roman"/>
          <w:bCs/>
          <w:sz w:val="24"/>
          <w:szCs w:val="24"/>
        </w:rPr>
        <w:t xml:space="preserve">:  RFA and Grant Application posted </w:t>
      </w:r>
      <w:r>
        <w:rPr>
          <w:rFonts w:ascii="Times New Roman" w:hAnsi="Times New Roman" w:cs="Times New Roman"/>
          <w:bCs/>
          <w:sz w:val="24"/>
          <w:szCs w:val="24"/>
        </w:rPr>
        <w:t>to NDA website</w:t>
      </w:r>
      <w:hyperlink r:id="rId10" w:history="1">
        <w:r w:rsidRPr="00716B91">
          <w:rPr>
            <w:rStyle w:val="Hyperlink"/>
            <w:rFonts w:ascii="Times New Roman" w:hAnsi="Times New Roman" w:cs="Times New Roman"/>
            <w:bCs/>
            <w:sz w:val="24"/>
            <w:szCs w:val="24"/>
          </w:rPr>
          <w:t>http://nutrition.nv.gov/Programs/Fresh_Fruit_and_Vegetable_Program_(FFVP)/</w:t>
        </w:r>
      </w:hyperlink>
      <w:r w:rsidR="00B5373A" w:rsidRPr="00B5373A">
        <w:rPr>
          <w:rFonts w:ascii="Times New Roman" w:hAnsi="Times New Roman" w:cs="Times New Roman"/>
          <w:bCs/>
          <w:sz w:val="24"/>
          <w:szCs w:val="24"/>
        </w:rPr>
        <w:t xml:space="preserve"> </w:t>
      </w:r>
    </w:p>
    <w:p w14:paraId="530E2BFF" w14:textId="2B96A715" w:rsidR="00E021F9" w:rsidRPr="00E021F9" w:rsidRDefault="006204B5" w:rsidP="00E021F9">
      <w:pPr>
        <w:spacing w:after="80"/>
        <w:ind w:right="432"/>
        <w:rPr>
          <w:rFonts w:ascii="Times New Roman" w:hAnsi="Times New Roman" w:cs="Times New Roman"/>
          <w:bCs/>
          <w:sz w:val="24"/>
          <w:szCs w:val="24"/>
        </w:rPr>
      </w:pPr>
      <w:r>
        <w:rPr>
          <w:rFonts w:ascii="Times New Roman" w:hAnsi="Times New Roman" w:cs="Times New Roman"/>
          <w:b/>
          <w:bCs/>
          <w:sz w:val="24"/>
          <w:szCs w:val="24"/>
        </w:rPr>
        <w:t xml:space="preserve">June </w:t>
      </w:r>
      <w:r w:rsidR="00552EB6">
        <w:rPr>
          <w:rFonts w:ascii="Times New Roman" w:hAnsi="Times New Roman" w:cs="Times New Roman"/>
          <w:b/>
          <w:bCs/>
          <w:sz w:val="24"/>
          <w:szCs w:val="24"/>
        </w:rPr>
        <w:t>8th</w:t>
      </w:r>
      <w:r>
        <w:rPr>
          <w:rFonts w:ascii="Times New Roman" w:hAnsi="Times New Roman" w:cs="Times New Roman"/>
          <w:b/>
          <w:bCs/>
          <w:sz w:val="24"/>
          <w:szCs w:val="24"/>
        </w:rPr>
        <w:t>, 2020</w:t>
      </w:r>
      <w:r w:rsidR="00B5373A" w:rsidRPr="00B5373A">
        <w:rPr>
          <w:rFonts w:ascii="Times New Roman" w:hAnsi="Times New Roman" w:cs="Times New Roman"/>
          <w:bCs/>
          <w:sz w:val="24"/>
          <w:szCs w:val="24"/>
        </w:rPr>
        <w:t xml:space="preserve">:  </w:t>
      </w:r>
      <w:r w:rsidR="00E021F9" w:rsidRPr="00E021F9">
        <w:rPr>
          <w:rFonts w:ascii="Times New Roman" w:hAnsi="Times New Roman" w:cs="Times New Roman"/>
          <w:bCs/>
          <w:sz w:val="24"/>
          <w:szCs w:val="24"/>
        </w:rPr>
        <w:t>Full Applications are due to NDA.</w:t>
      </w:r>
    </w:p>
    <w:p w14:paraId="61BAC1C2" w14:textId="77777777" w:rsidR="00E021F9" w:rsidRPr="00E021F9" w:rsidRDefault="00E021F9" w:rsidP="00E021F9">
      <w:pPr>
        <w:spacing w:after="80"/>
        <w:ind w:right="432"/>
        <w:rPr>
          <w:rFonts w:ascii="Times New Roman" w:hAnsi="Times New Roman" w:cs="Times New Roman"/>
          <w:bCs/>
          <w:sz w:val="24"/>
          <w:szCs w:val="24"/>
        </w:rPr>
      </w:pPr>
      <w:r w:rsidRPr="00E021F9">
        <w:rPr>
          <w:rFonts w:ascii="Times New Roman" w:hAnsi="Times New Roman" w:cs="Times New Roman"/>
          <w:b/>
          <w:bCs/>
          <w:sz w:val="24"/>
          <w:szCs w:val="24"/>
        </w:rPr>
        <w:t>***</w:t>
      </w:r>
      <w:r w:rsidRPr="00E021F9">
        <w:rPr>
          <w:rFonts w:ascii="Times New Roman" w:hAnsi="Times New Roman" w:cs="Times New Roman"/>
          <w:bCs/>
          <w:sz w:val="24"/>
          <w:szCs w:val="24"/>
        </w:rPr>
        <w:t xml:space="preserve"> Grant awards will be made pending Federal funding being made available to the NDA </w:t>
      </w:r>
    </w:p>
    <w:p w14:paraId="54A80D70" w14:textId="77777777" w:rsidR="00E021F9" w:rsidRPr="00E021F9" w:rsidRDefault="00E021F9" w:rsidP="00E021F9">
      <w:pPr>
        <w:keepNext/>
        <w:keepLines/>
        <w:spacing w:before="40" w:after="0"/>
        <w:outlineLvl w:val="5"/>
        <w:rPr>
          <w:rFonts w:eastAsiaTheme="majorEastAsia" w:cstheme="majorBidi"/>
          <w:b/>
          <w:sz w:val="28"/>
          <w:szCs w:val="28"/>
          <w:u w:val="single"/>
        </w:rPr>
      </w:pPr>
    </w:p>
    <w:p w14:paraId="4E1852FC" w14:textId="77777777" w:rsidR="00E021F9" w:rsidRPr="00E021F9" w:rsidRDefault="00E021F9" w:rsidP="00E021F9">
      <w:pPr>
        <w:keepNext/>
        <w:keepLines/>
        <w:spacing w:before="40" w:after="0"/>
        <w:outlineLvl w:val="5"/>
        <w:rPr>
          <w:rFonts w:ascii="Verdana" w:eastAsiaTheme="majorEastAsia" w:hAnsi="Verdana" w:cstheme="majorBidi"/>
          <w:b/>
          <w:sz w:val="20"/>
          <w:szCs w:val="20"/>
        </w:rPr>
      </w:pPr>
      <w:r w:rsidRPr="00E021F9">
        <w:rPr>
          <w:rFonts w:ascii="Verdana" w:eastAsiaTheme="majorEastAsia" w:hAnsi="Verdana" w:cstheme="majorBidi"/>
          <w:b/>
          <w:sz w:val="20"/>
          <w:szCs w:val="20"/>
        </w:rPr>
        <w:t>Application Review and Selection Process</w:t>
      </w:r>
    </w:p>
    <w:p w14:paraId="6C3740BE" w14:textId="77777777" w:rsidR="00B5373A" w:rsidRDefault="00B5373A" w:rsidP="00E021F9"/>
    <w:p w14:paraId="73E4ED55" w14:textId="77777777" w:rsidR="00E021F9" w:rsidRPr="00E021F9" w:rsidRDefault="00E021F9" w:rsidP="00E021F9">
      <w:pPr>
        <w:rPr>
          <w:rFonts w:ascii="Times New Roman" w:hAnsi="Times New Roman" w:cs="Times New Roman"/>
          <w:sz w:val="24"/>
          <w:szCs w:val="24"/>
        </w:rPr>
      </w:pPr>
      <w:r w:rsidRPr="00E021F9">
        <w:rPr>
          <w:rFonts w:ascii="Times New Roman" w:hAnsi="Times New Roman" w:cs="Times New Roman"/>
          <w:sz w:val="24"/>
          <w:szCs w:val="24"/>
        </w:rPr>
        <w:lastRenderedPageBreak/>
        <w:t>Applications will be reviewed internally</w:t>
      </w:r>
      <w:r w:rsidRPr="00E021F9">
        <w:rPr>
          <w:rFonts w:ascii="Times New Roman" w:hAnsi="Times New Roman" w:cs="Times New Roman"/>
          <w:bCs/>
          <w:sz w:val="24"/>
          <w:szCs w:val="24"/>
        </w:rPr>
        <w:t xml:space="preserve"> by</w:t>
      </w:r>
      <w:r w:rsidRPr="00E021F9">
        <w:rPr>
          <w:rFonts w:ascii="Times New Roman" w:hAnsi="Times New Roman" w:cs="Times New Roman"/>
          <w:sz w:val="24"/>
          <w:szCs w:val="24"/>
        </w:rPr>
        <w:t xml:space="preserve"> two School Nu</w:t>
      </w:r>
      <w:r w:rsidRPr="00E021F9">
        <w:rPr>
          <w:rFonts w:ascii="Times New Roman" w:hAnsi="Times New Roman" w:cs="Times New Roman"/>
          <w:bCs/>
          <w:sz w:val="24"/>
          <w:szCs w:val="24"/>
        </w:rPr>
        <w:t>trition Services staff and one f</w:t>
      </w:r>
      <w:r w:rsidRPr="00E021F9">
        <w:rPr>
          <w:rFonts w:ascii="Times New Roman" w:hAnsi="Times New Roman" w:cs="Times New Roman"/>
          <w:sz w:val="24"/>
          <w:szCs w:val="24"/>
        </w:rPr>
        <w:t xml:space="preserve">iscal </w:t>
      </w:r>
      <w:r w:rsidRPr="00E021F9">
        <w:rPr>
          <w:rFonts w:ascii="Times New Roman" w:hAnsi="Times New Roman" w:cs="Times New Roman"/>
          <w:bCs/>
          <w:sz w:val="24"/>
          <w:szCs w:val="24"/>
        </w:rPr>
        <w:t>staff member</w:t>
      </w:r>
      <w:r w:rsidRPr="00E021F9">
        <w:rPr>
          <w:rFonts w:ascii="Times New Roman" w:hAnsi="Times New Roman" w:cs="Times New Roman"/>
          <w:sz w:val="24"/>
          <w:szCs w:val="24"/>
        </w:rPr>
        <w:t xml:space="preserve"> to provide a financial and technical review of applications for eligibility, completeness, accuracy and compliance with the requirement outlined in this announcement. If an applicant grant packet is deemed ineligible, NDA staff will provide information about the components or elements that did not meet state eligibility requirements. During the application review process, clarification regarding application content may be requested.</w:t>
      </w:r>
    </w:p>
    <w:p w14:paraId="3071C61F" w14:textId="77777777" w:rsidR="00E021F9" w:rsidRPr="00E021F9" w:rsidRDefault="00E021F9" w:rsidP="00E021F9">
      <w:pPr>
        <w:jc w:val="both"/>
        <w:rPr>
          <w:sz w:val="24"/>
          <w:szCs w:val="24"/>
        </w:rPr>
      </w:pPr>
      <w:r w:rsidRPr="00E021F9">
        <w:rPr>
          <w:rFonts w:ascii="Times New Roman" w:hAnsi="Times New Roman" w:cs="Times New Roman"/>
          <w:sz w:val="24"/>
          <w:szCs w:val="24"/>
        </w:rPr>
        <w:t>Nevada is seeking a diverse blend of schools for the FFVP within the requirements of the law.  In addition, USDA is seeking a variety of implementation strategies, use of complementary nutrition education and promotion activities, and the support and commitment provided by school food service, school administration, teachers, and outside organizations.  The degree to which a proposal demonstrates a high likelihood of success will improve the chance of selection.  The criteria rating form below will be used in the selection process</w:t>
      </w:r>
      <w:r w:rsidRPr="00E021F9">
        <w:rPr>
          <w:sz w:val="24"/>
          <w:szCs w:val="24"/>
        </w:rPr>
        <w:t>.</w:t>
      </w:r>
    </w:p>
    <w:tbl>
      <w:tblPr>
        <w:tblStyle w:val="TableGrid"/>
        <w:tblW w:w="0" w:type="auto"/>
        <w:tblLook w:val="04A0" w:firstRow="1" w:lastRow="0" w:firstColumn="1" w:lastColumn="0" w:noHBand="0" w:noVBand="1"/>
      </w:tblPr>
      <w:tblGrid>
        <w:gridCol w:w="8173"/>
        <w:gridCol w:w="1177"/>
      </w:tblGrid>
      <w:tr w:rsidR="00B5373A" w14:paraId="659F6401" w14:textId="77777777" w:rsidTr="000E1E54">
        <w:tc>
          <w:tcPr>
            <w:tcW w:w="8173" w:type="dxa"/>
          </w:tcPr>
          <w:p w14:paraId="66B57A81" w14:textId="64F7190B" w:rsidR="00B5373A" w:rsidRPr="00B5373A" w:rsidRDefault="00B5373A" w:rsidP="00E021F9">
            <w:pPr>
              <w:rPr>
                <w:rFonts w:ascii="Verdana" w:hAnsi="Verdana"/>
                <w:b/>
                <w:sz w:val="20"/>
                <w:szCs w:val="20"/>
              </w:rPr>
            </w:pPr>
            <w:r w:rsidRPr="00B5373A">
              <w:rPr>
                <w:rFonts w:ascii="Verdana" w:hAnsi="Verdana"/>
                <w:b/>
                <w:sz w:val="20"/>
                <w:szCs w:val="20"/>
              </w:rPr>
              <w:t>Criteria</w:t>
            </w:r>
          </w:p>
        </w:tc>
        <w:tc>
          <w:tcPr>
            <w:tcW w:w="1177" w:type="dxa"/>
          </w:tcPr>
          <w:p w14:paraId="5B299754" w14:textId="7688AF48" w:rsidR="00B5373A" w:rsidRPr="00B5373A" w:rsidRDefault="00B5373A" w:rsidP="00E021F9">
            <w:pPr>
              <w:rPr>
                <w:rFonts w:ascii="Verdana" w:hAnsi="Verdana"/>
                <w:b/>
                <w:sz w:val="20"/>
                <w:szCs w:val="20"/>
              </w:rPr>
            </w:pPr>
            <w:r w:rsidRPr="00B5373A">
              <w:rPr>
                <w:rFonts w:ascii="Verdana" w:hAnsi="Verdana"/>
                <w:b/>
                <w:sz w:val="20"/>
                <w:szCs w:val="20"/>
              </w:rPr>
              <w:t>Points</w:t>
            </w:r>
          </w:p>
        </w:tc>
      </w:tr>
      <w:tr w:rsidR="008F7364" w14:paraId="7BCB14AE" w14:textId="77777777" w:rsidTr="000E1E54">
        <w:tc>
          <w:tcPr>
            <w:tcW w:w="8173" w:type="dxa"/>
          </w:tcPr>
          <w:p w14:paraId="5AE8C48D" w14:textId="77777777" w:rsidR="008F7364" w:rsidRPr="008F7364" w:rsidRDefault="008F7364" w:rsidP="00E021F9">
            <w:pPr>
              <w:rPr>
                <w:rFonts w:ascii="Times New Roman" w:hAnsi="Times New Roman" w:cs="Times New Roman"/>
                <w:b/>
                <w:sz w:val="24"/>
                <w:szCs w:val="24"/>
              </w:rPr>
            </w:pPr>
          </w:p>
        </w:tc>
        <w:tc>
          <w:tcPr>
            <w:tcW w:w="1177" w:type="dxa"/>
          </w:tcPr>
          <w:p w14:paraId="2EC94E3C" w14:textId="77777777" w:rsidR="008F7364" w:rsidRPr="008F7364" w:rsidRDefault="008F7364" w:rsidP="00E021F9">
            <w:pPr>
              <w:rPr>
                <w:rFonts w:ascii="Times New Roman" w:hAnsi="Times New Roman" w:cs="Times New Roman"/>
                <w:b/>
                <w:sz w:val="24"/>
                <w:szCs w:val="24"/>
              </w:rPr>
            </w:pPr>
          </w:p>
        </w:tc>
      </w:tr>
      <w:tr w:rsidR="00B5373A" w14:paraId="623CDF16" w14:textId="77777777" w:rsidTr="000E1E54">
        <w:tc>
          <w:tcPr>
            <w:tcW w:w="8173" w:type="dxa"/>
          </w:tcPr>
          <w:p w14:paraId="2ECC692F" w14:textId="6D913217" w:rsidR="00B5373A" w:rsidRPr="008F7364" w:rsidRDefault="00B5373A" w:rsidP="00E021F9">
            <w:pPr>
              <w:rPr>
                <w:rFonts w:ascii="Times New Roman" w:hAnsi="Times New Roman" w:cs="Times New Roman"/>
                <w:b/>
                <w:sz w:val="24"/>
                <w:szCs w:val="24"/>
              </w:rPr>
            </w:pPr>
            <w:r w:rsidRPr="008F7364">
              <w:rPr>
                <w:rFonts w:ascii="Times New Roman" w:hAnsi="Times New Roman" w:cs="Times New Roman"/>
                <w:b/>
                <w:sz w:val="24"/>
                <w:szCs w:val="24"/>
              </w:rPr>
              <w:t>School Enrollment Data</w:t>
            </w:r>
          </w:p>
        </w:tc>
        <w:tc>
          <w:tcPr>
            <w:tcW w:w="1177" w:type="dxa"/>
          </w:tcPr>
          <w:p w14:paraId="72EBFC59" w14:textId="5F517E4A" w:rsidR="00B5373A" w:rsidRPr="008F7364" w:rsidRDefault="007D0E8C" w:rsidP="00E021F9">
            <w:pPr>
              <w:rPr>
                <w:rFonts w:ascii="Times New Roman" w:hAnsi="Times New Roman" w:cs="Times New Roman"/>
                <w:b/>
                <w:sz w:val="24"/>
                <w:szCs w:val="24"/>
              </w:rPr>
            </w:pPr>
            <w:r>
              <w:rPr>
                <w:rFonts w:ascii="Times New Roman" w:hAnsi="Times New Roman" w:cs="Times New Roman"/>
                <w:b/>
                <w:sz w:val="24"/>
                <w:szCs w:val="24"/>
              </w:rPr>
              <w:t>8</w:t>
            </w:r>
            <w:r w:rsidR="000E1E54">
              <w:rPr>
                <w:rFonts w:ascii="Times New Roman" w:hAnsi="Times New Roman" w:cs="Times New Roman"/>
                <w:b/>
                <w:sz w:val="24"/>
                <w:szCs w:val="24"/>
              </w:rPr>
              <w:t>0</w:t>
            </w:r>
            <w:r w:rsidR="008F7364" w:rsidRPr="008F7364">
              <w:rPr>
                <w:rFonts w:ascii="Times New Roman" w:hAnsi="Times New Roman" w:cs="Times New Roman"/>
                <w:b/>
                <w:sz w:val="24"/>
                <w:szCs w:val="24"/>
              </w:rPr>
              <w:t xml:space="preserve"> pts</w:t>
            </w:r>
          </w:p>
        </w:tc>
      </w:tr>
      <w:tr w:rsidR="00B5373A" w14:paraId="4BD3B0D7" w14:textId="77777777" w:rsidTr="000E1E54">
        <w:tc>
          <w:tcPr>
            <w:tcW w:w="8173" w:type="dxa"/>
          </w:tcPr>
          <w:p w14:paraId="54473977" w14:textId="763B9297" w:rsidR="00B5373A" w:rsidRPr="008F7364" w:rsidRDefault="00B5373A" w:rsidP="008F7364">
            <w:pPr>
              <w:ind w:left="720"/>
              <w:rPr>
                <w:rFonts w:ascii="Times New Roman" w:hAnsi="Times New Roman" w:cs="Times New Roman"/>
                <w:sz w:val="24"/>
                <w:szCs w:val="24"/>
              </w:rPr>
            </w:pPr>
            <w:r w:rsidRPr="008F7364">
              <w:rPr>
                <w:rFonts w:ascii="Times New Roman" w:hAnsi="Times New Roman" w:cs="Times New Roman"/>
                <w:sz w:val="24"/>
                <w:szCs w:val="24"/>
              </w:rPr>
              <w:t>Free and Reduced Percentage 0-49%</w:t>
            </w:r>
          </w:p>
        </w:tc>
        <w:tc>
          <w:tcPr>
            <w:tcW w:w="1177" w:type="dxa"/>
          </w:tcPr>
          <w:p w14:paraId="4B746857" w14:textId="5F946B13" w:rsidR="00B5373A" w:rsidRPr="008F7364" w:rsidRDefault="008F7364" w:rsidP="00E021F9">
            <w:pPr>
              <w:rPr>
                <w:rFonts w:ascii="Times New Roman" w:hAnsi="Times New Roman" w:cs="Times New Roman"/>
                <w:sz w:val="24"/>
                <w:szCs w:val="24"/>
              </w:rPr>
            </w:pPr>
            <w:r w:rsidRPr="008F7364">
              <w:rPr>
                <w:rFonts w:ascii="Times New Roman" w:hAnsi="Times New Roman" w:cs="Times New Roman"/>
                <w:sz w:val="24"/>
                <w:szCs w:val="24"/>
              </w:rPr>
              <w:t>0</w:t>
            </w:r>
            <w:r>
              <w:rPr>
                <w:rFonts w:ascii="Times New Roman" w:hAnsi="Times New Roman" w:cs="Times New Roman"/>
                <w:sz w:val="24"/>
                <w:szCs w:val="24"/>
              </w:rPr>
              <w:t xml:space="preserve"> pts</w:t>
            </w:r>
          </w:p>
        </w:tc>
      </w:tr>
      <w:tr w:rsidR="00B5373A" w14:paraId="43AD336D" w14:textId="77777777" w:rsidTr="000E1E54">
        <w:tc>
          <w:tcPr>
            <w:tcW w:w="8173" w:type="dxa"/>
          </w:tcPr>
          <w:p w14:paraId="1333FCC7" w14:textId="5FA6A1D3" w:rsidR="00B5373A" w:rsidRPr="008F7364" w:rsidRDefault="008F7364" w:rsidP="008F7364">
            <w:pPr>
              <w:ind w:left="720"/>
              <w:rPr>
                <w:rFonts w:ascii="Times New Roman" w:hAnsi="Times New Roman" w:cs="Times New Roman"/>
                <w:sz w:val="24"/>
                <w:szCs w:val="24"/>
              </w:rPr>
            </w:pPr>
            <w:r w:rsidRPr="008F7364">
              <w:rPr>
                <w:rFonts w:ascii="Times New Roman" w:hAnsi="Times New Roman" w:cs="Times New Roman"/>
                <w:sz w:val="24"/>
                <w:szCs w:val="24"/>
              </w:rPr>
              <w:t>F</w:t>
            </w:r>
            <w:r w:rsidR="00747BDC">
              <w:rPr>
                <w:rFonts w:ascii="Times New Roman" w:hAnsi="Times New Roman" w:cs="Times New Roman"/>
                <w:sz w:val="24"/>
                <w:szCs w:val="24"/>
              </w:rPr>
              <w:t>ree and Reduced Percentage 50-6</w:t>
            </w:r>
            <w:r w:rsidR="000E1E54">
              <w:rPr>
                <w:rFonts w:ascii="Times New Roman" w:hAnsi="Times New Roman" w:cs="Times New Roman"/>
                <w:sz w:val="24"/>
                <w:szCs w:val="24"/>
              </w:rPr>
              <w:t>9</w:t>
            </w:r>
            <w:r w:rsidRPr="008F7364">
              <w:rPr>
                <w:rFonts w:ascii="Times New Roman" w:hAnsi="Times New Roman" w:cs="Times New Roman"/>
                <w:sz w:val="24"/>
                <w:szCs w:val="24"/>
              </w:rPr>
              <w:t>%</w:t>
            </w:r>
          </w:p>
        </w:tc>
        <w:tc>
          <w:tcPr>
            <w:tcW w:w="1177" w:type="dxa"/>
          </w:tcPr>
          <w:p w14:paraId="4C751B82" w14:textId="784C2695" w:rsidR="00B5373A" w:rsidRPr="008F7364" w:rsidRDefault="000E1E54" w:rsidP="00E021F9">
            <w:pPr>
              <w:rPr>
                <w:rFonts w:ascii="Times New Roman" w:hAnsi="Times New Roman" w:cs="Times New Roman"/>
                <w:sz w:val="24"/>
                <w:szCs w:val="24"/>
              </w:rPr>
            </w:pPr>
            <w:r>
              <w:rPr>
                <w:rFonts w:ascii="Times New Roman" w:hAnsi="Times New Roman" w:cs="Times New Roman"/>
                <w:sz w:val="24"/>
                <w:szCs w:val="24"/>
              </w:rPr>
              <w:t>10</w:t>
            </w:r>
            <w:r w:rsidR="008F7364">
              <w:rPr>
                <w:rFonts w:ascii="Times New Roman" w:hAnsi="Times New Roman" w:cs="Times New Roman"/>
                <w:sz w:val="24"/>
                <w:szCs w:val="24"/>
              </w:rPr>
              <w:t xml:space="preserve"> pts</w:t>
            </w:r>
          </w:p>
        </w:tc>
      </w:tr>
      <w:tr w:rsidR="00747BDC" w14:paraId="7FAE9F07" w14:textId="77777777" w:rsidTr="000E1E54">
        <w:tc>
          <w:tcPr>
            <w:tcW w:w="8173" w:type="dxa"/>
          </w:tcPr>
          <w:p w14:paraId="3B510850" w14:textId="6F6B4EA1" w:rsidR="00747BDC" w:rsidRPr="008F7364" w:rsidRDefault="00747BDC" w:rsidP="008F7364">
            <w:pPr>
              <w:ind w:left="720"/>
              <w:rPr>
                <w:rFonts w:ascii="Times New Roman" w:hAnsi="Times New Roman" w:cs="Times New Roman"/>
                <w:sz w:val="24"/>
                <w:szCs w:val="24"/>
              </w:rPr>
            </w:pPr>
            <w:r>
              <w:rPr>
                <w:rFonts w:ascii="Times New Roman" w:hAnsi="Times New Roman" w:cs="Times New Roman"/>
                <w:sz w:val="24"/>
                <w:szCs w:val="24"/>
              </w:rPr>
              <w:t>Free and Reduced Percentage 70-74%</w:t>
            </w:r>
          </w:p>
        </w:tc>
        <w:tc>
          <w:tcPr>
            <w:tcW w:w="1177" w:type="dxa"/>
          </w:tcPr>
          <w:p w14:paraId="2EB8B96F" w14:textId="6FAFE7AC" w:rsidR="00747BDC" w:rsidRDefault="00747BDC" w:rsidP="00E021F9">
            <w:pPr>
              <w:rPr>
                <w:rFonts w:ascii="Times New Roman" w:hAnsi="Times New Roman" w:cs="Times New Roman"/>
                <w:sz w:val="24"/>
                <w:szCs w:val="24"/>
              </w:rPr>
            </w:pPr>
            <w:r>
              <w:rPr>
                <w:rFonts w:ascii="Times New Roman" w:hAnsi="Times New Roman" w:cs="Times New Roman"/>
                <w:sz w:val="24"/>
                <w:szCs w:val="24"/>
              </w:rPr>
              <w:t>20pts</w:t>
            </w:r>
          </w:p>
        </w:tc>
      </w:tr>
      <w:tr w:rsidR="007D0E8C" w14:paraId="2731A978" w14:textId="77777777" w:rsidTr="000E1E54">
        <w:tc>
          <w:tcPr>
            <w:tcW w:w="8173" w:type="dxa"/>
          </w:tcPr>
          <w:p w14:paraId="29B25386" w14:textId="055B6A35" w:rsidR="007D0E8C" w:rsidRPr="008F7364" w:rsidRDefault="007D0E8C" w:rsidP="008F7364">
            <w:pPr>
              <w:ind w:left="720"/>
              <w:rPr>
                <w:rFonts w:ascii="Times New Roman" w:hAnsi="Times New Roman" w:cs="Times New Roman"/>
                <w:sz w:val="24"/>
                <w:szCs w:val="24"/>
              </w:rPr>
            </w:pPr>
            <w:r>
              <w:rPr>
                <w:rFonts w:ascii="Times New Roman" w:hAnsi="Times New Roman" w:cs="Times New Roman"/>
                <w:sz w:val="24"/>
                <w:szCs w:val="24"/>
              </w:rPr>
              <w:t>Free and Reduced Percentage 75-79%</w:t>
            </w:r>
          </w:p>
        </w:tc>
        <w:tc>
          <w:tcPr>
            <w:tcW w:w="1177" w:type="dxa"/>
          </w:tcPr>
          <w:p w14:paraId="393AFE11" w14:textId="5779A7E9" w:rsidR="007D0E8C" w:rsidRDefault="007D0E8C" w:rsidP="00E021F9">
            <w:pPr>
              <w:rPr>
                <w:rFonts w:ascii="Times New Roman" w:hAnsi="Times New Roman" w:cs="Times New Roman"/>
                <w:sz w:val="24"/>
                <w:szCs w:val="24"/>
              </w:rPr>
            </w:pPr>
            <w:r>
              <w:rPr>
                <w:rFonts w:ascii="Times New Roman" w:hAnsi="Times New Roman" w:cs="Times New Roman"/>
                <w:sz w:val="24"/>
                <w:szCs w:val="24"/>
              </w:rPr>
              <w:t>30 pts</w:t>
            </w:r>
          </w:p>
        </w:tc>
      </w:tr>
      <w:tr w:rsidR="000E1E54" w14:paraId="5EC24E49" w14:textId="77777777" w:rsidTr="000E1E54">
        <w:tc>
          <w:tcPr>
            <w:tcW w:w="8173" w:type="dxa"/>
          </w:tcPr>
          <w:p w14:paraId="70492886" w14:textId="00CC84B8"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 xml:space="preserve">Free and Reduced </w:t>
            </w:r>
            <w:r w:rsidR="007D0E8C">
              <w:rPr>
                <w:rFonts w:ascii="Times New Roman" w:hAnsi="Times New Roman" w:cs="Times New Roman"/>
                <w:sz w:val="24"/>
                <w:szCs w:val="24"/>
              </w:rPr>
              <w:t>Percentage 8</w:t>
            </w:r>
            <w:r>
              <w:rPr>
                <w:rFonts w:ascii="Times New Roman" w:hAnsi="Times New Roman" w:cs="Times New Roman"/>
                <w:sz w:val="24"/>
                <w:szCs w:val="24"/>
              </w:rPr>
              <w:t>0</w:t>
            </w:r>
            <w:r w:rsidR="007D0E8C">
              <w:rPr>
                <w:rFonts w:ascii="Times New Roman" w:hAnsi="Times New Roman" w:cs="Times New Roman"/>
                <w:sz w:val="24"/>
                <w:szCs w:val="24"/>
              </w:rPr>
              <w:t>-84</w:t>
            </w:r>
            <w:r>
              <w:rPr>
                <w:rFonts w:ascii="Times New Roman" w:hAnsi="Times New Roman" w:cs="Times New Roman"/>
                <w:sz w:val="24"/>
                <w:szCs w:val="24"/>
              </w:rPr>
              <w:t>%</w:t>
            </w:r>
          </w:p>
        </w:tc>
        <w:tc>
          <w:tcPr>
            <w:tcW w:w="1177" w:type="dxa"/>
          </w:tcPr>
          <w:p w14:paraId="41A47FA9" w14:textId="2D8AC970" w:rsidR="000E1E54" w:rsidRDefault="007D0E8C" w:rsidP="00E021F9">
            <w:pPr>
              <w:rPr>
                <w:rFonts w:ascii="Times New Roman" w:hAnsi="Times New Roman" w:cs="Times New Roman"/>
                <w:sz w:val="24"/>
                <w:szCs w:val="24"/>
              </w:rPr>
            </w:pPr>
            <w:r>
              <w:rPr>
                <w:rFonts w:ascii="Times New Roman" w:hAnsi="Times New Roman" w:cs="Times New Roman"/>
                <w:sz w:val="24"/>
                <w:szCs w:val="24"/>
              </w:rPr>
              <w:t xml:space="preserve">40 </w:t>
            </w:r>
            <w:r w:rsidR="000E1E54">
              <w:rPr>
                <w:rFonts w:ascii="Times New Roman" w:hAnsi="Times New Roman" w:cs="Times New Roman"/>
                <w:sz w:val="24"/>
                <w:szCs w:val="24"/>
              </w:rPr>
              <w:t>pts</w:t>
            </w:r>
          </w:p>
        </w:tc>
      </w:tr>
      <w:tr w:rsidR="000E1E54" w14:paraId="481CC4CB" w14:textId="77777777" w:rsidTr="000E1E54">
        <w:tc>
          <w:tcPr>
            <w:tcW w:w="8173" w:type="dxa"/>
          </w:tcPr>
          <w:p w14:paraId="66F068CA" w14:textId="31CB9020" w:rsidR="000E1E54" w:rsidRPr="008F7364" w:rsidRDefault="007D0E8C" w:rsidP="008F7364">
            <w:pPr>
              <w:ind w:left="720"/>
              <w:rPr>
                <w:rFonts w:ascii="Times New Roman" w:hAnsi="Times New Roman" w:cs="Times New Roman"/>
                <w:sz w:val="24"/>
                <w:szCs w:val="24"/>
              </w:rPr>
            </w:pPr>
            <w:r>
              <w:rPr>
                <w:rFonts w:ascii="Times New Roman" w:hAnsi="Times New Roman" w:cs="Times New Roman"/>
                <w:sz w:val="24"/>
                <w:szCs w:val="24"/>
              </w:rPr>
              <w:t>Free and Reduced Percentage 85-8</w:t>
            </w:r>
            <w:r w:rsidR="000E1E54">
              <w:rPr>
                <w:rFonts w:ascii="Times New Roman" w:hAnsi="Times New Roman" w:cs="Times New Roman"/>
                <w:sz w:val="24"/>
                <w:szCs w:val="24"/>
              </w:rPr>
              <w:t>9%</w:t>
            </w:r>
          </w:p>
        </w:tc>
        <w:tc>
          <w:tcPr>
            <w:tcW w:w="1177" w:type="dxa"/>
          </w:tcPr>
          <w:p w14:paraId="2FF0E8B9" w14:textId="658FA9E5" w:rsidR="000E1E54" w:rsidRDefault="007D0E8C" w:rsidP="00E021F9">
            <w:pPr>
              <w:rPr>
                <w:rFonts w:ascii="Times New Roman" w:hAnsi="Times New Roman" w:cs="Times New Roman"/>
                <w:sz w:val="24"/>
                <w:szCs w:val="24"/>
              </w:rPr>
            </w:pPr>
            <w:r>
              <w:rPr>
                <w:rFonts w:ascii="Times New Roman" w:hAnsi="Times New Roman" w:cs="Times New Roman"/>
                <w:sz w:val="24"/>
                <w:szCs w:val="24"/>
              </w:rPr>
              <w:t>50</w:t>
            </w:r>
            <w:r w:rsidR="000E1E54">
              <w:rPr>
                <w:rFonts w:ascii="Times New Roman" w:hAnsi="Times New Roman" w:cs="Times New Roman"/>
                <w:sz w:val="24"/>
                <w:szCs w:val="24"/>
              </w:rPr>
              <w:t xml:space="preserve"> pts</w:t>
            </w:r>
          </w:p>
        </w:tc>
      </w:tr>
      <w:tr w:rsidR="000E1E54" w14:paraId="0FEA2F4A" w14:textId="77777777" w:rsidTr="000E1E54">
        <w:tc>
          <w:tcPr>
            <w:tcW w:w="8173" w:type="dxa"/>
          </w:tcPr>
          <w:p w14:paraId="3457529B" w14:textId="66868524" w:rsidR="000E1E54" w:rsidRDefault="007D0E8C" w:rsidP="008F7364">
            <w:pPr>
              <w:ind w:left="720"/>
              <w:rPr>
                <w:rFonts w:ascii="Times New Roman" w:hAnsi="Times New Roman" w:cs="Times New Roman"/>
                <w:sz w:val="24"/>
                <w:szCs w:val="24"/>
              </w:rPr>
            </w:pPr>
            <w:r>
              <w:rPr>
                <w:rFonts w:ascii="Times New Roman" w:hAnsi="Times New Roman" w:cs="Times New Roman"/>
                <w:sz w:val="24"/>
                <w:szCs w:val="24"/>
              </w:rPr>
              <w:t>Free and Reduced Percentage 90-94</w:t>
            </w:r>
            <w:r w:rsidR="000E1E54">
              <w:rPr>
                <w:rFonts w:ascii="Times New Roman" w:hAnsi="Times New Roman" w:cs="Times New Roman"/>
                <w:sz w:val="24"/>
                <w:szCs w:val="24"/>
              </w:rPr>
              <w:t>%</w:t>
            </w:r>
          </w:p>
        </w:tc>
        <w:tc>
          <w:tcPr>
            <w:tcW w:w="1177" w:type="dxa"/>
          </w:tcPr>
          <w:p w14:paraId="1508DBEF" w14:textId="35886F43" w:rsidR="000E1E54" w:rsidRDefault="007D0E8C" w:rsidP="00E021F9">
            <w:pPr>
              <w:rPr>
                <w:rFonts w:ascii="Times New Roman" w:hAnsi="Times New Roman" w:cs="Times New Roman"/>
                <w:sz w:val="24"/>
                <w:szCs w:val="24"/>
              </w:rPr>
            </w:pPr>
            <w:r>
              <w:rPr>
                <w:rFonts w:ascii="Times New Roman" w:hAnsi="Times New Roman" w:cs="Times New Roman"/>
                <w:sz w:val="24"/>
                <w:szCs w:val="24"/>
              </w:rPr>
              <w:t>60</w:t>
            </w:r>
            <w:r w:rsidR="000E1E54">
              <w:rPr>
                <w:rFonts w:ascii="Times New Roman" w:hAnsi="Times New Roman" w:cs="Times New Roman"/>
                <w:sz w:val="24"/>
                <w:szCs w:val="24"/>
              </w:rPr>
              <w:t xml:space="preserve"> pts</w:t>
            </w:r>
          </w:p>
        </w:tc>
      </w:tr>
      <w:tr w:rsidR="007D0E8C" w14:paraId="76167FD9" w14:textId="77777777" w:rsidTr="000E1E54">
        <w:tc>
          <w:tcPr>
            <w:tcW w:w="8173" w:type="dxa"/>
          </w:tcPr>
          <w:p w14:paraId="50ED10CE" w14:textId="1FF96E41" w:rsidR="007D0E8C" w:rsidRDefault="007D0E8C" w:rsidP="008F7364">
            <w:pPr>
              <w:ind w:left="720"/>
              <w:rPr>
                <w:rFonts w:ascii="Times New Roman" w:hAnsi="Times New Roman" w:cs="Times New Roman"/>
                <w:sz w:val="24"/>
                <w:szCs w:val="24"/>
              </w:rPr>
            </w:pPr>
            <w:r>
              <w:rPr>
                <w:rFonts w:ascii="Times New Roman" w:hAnsi="Times New Roman" w:cs="Times New Roman"/>
                <w:sz w:val="24"/>
                <w:szCs w:val="24"/>
              </w:rPr>
              <w:t>Free and Reduced Percentage 95-99%</w:t>
            </w:r>
          </w:p>
        </w:tc>
        <w:tc>
          <w:tcPr>
            <w:tcW w:w="1177" w:type="dxa"/>
          </w:tcPr>
          <w:p w14:paraId="31AA8754" w14:textId="0B497970" w:rsidR="007D0E8C" w:rsidRDefault="007D0E8C" w:rsidP="00E021F9">
            <w:pPr>
              <w:rPr>
                <w:rFonts w:ascii="Times New Roman" w:hAnsi="Times New Roman" w:cs="Times New Roman"/>
                <w:sz w:val="24"/>
                <w:szCs w:val="24"/>
              </w:rPr>
            </w:pPr>
            <w:r>
              <w:rPr>
                <w:rFonts w:ascii="Times New Roman" w:hAnsi="Times New Roman" w:cs="Times New Roman"/>
                <w:sz w:val="24"/>
                <w:szCs w:val="24"/>
              </w:rPr>
              <w:t>70pts</w:t>
            </w:r>
          </w:p>
        </w:tc>
      </w:tr>
      <w:tr w:rsidR="000E1E54" w14:paraId="5B6C4288" w14:textId="77777777" w:rsidTr="000E1E54">
        <w:tc>
          <w:tcPr>
            <w:tcW w:w="8173" w:type="dxa"/>
          </w:tcPr>
          <w:p w14:paraId="21ED011E" w14:textId="1F6FEEEA" w:rsidR="000E1E54" w:rsidRPr="008F7364" w:rsidRDefault="007D0E8C" w:rsidP="008F7364">
            <w:pPr>
              <w:ind w:left="720"/>
              <w:rPr>
                <w:rFonts w:ascii="Times New Roman" w:hAnsi="Times New Roman" w:cs="Times New Roman"/>
                <w:sz w:val="24"/>
                <w:szCs w:val="24"/>
              </w:rPr>
            </w:pPr>
            <w:r>
              <w:rPr>
                <w:rFonts w:ascii="Times New Roman" w:hAnsi="Times New Roman" w:cs="Times New Roman"/>
                <w:sz w:val="24"/>
                <w:szCs w:val="24"/>
              </w:rPr>
              <w:t xml:space="preserve">Free and Reduced Percentage </w:t>
            </w:r>
            <w:r w:rsidR="000E1E54">
              <w:rPr>
                <w:rFonts w:ascii="Times New Roman" w:hAnsi="Times New Roman" w:cs="Times New Roman"/>
                <w:sz w:val="24"/>
                <w:szCs w:val="24"/>
              </w:rPr>
              <w:t>100%</w:t>
            </w:r>
          </w:p>
        </w:tc>
        <w:tc>
          <w:tcPr>
            <w:tcW w:w="1177" w:type="dxa"/>
          </w:tcPr>
          <w:p w14:paraId="1C509B8D" w14:textId="48C695B8" w:rsidR="000E1E54" w:rsidRDefault="007D0E8C" w:rsidP="00E021F9">
            <w:pPr>
              <w:rPr>
                <w:rFonts w:ascii="Times New Roman" w:hAnsi="Times New Roman" w:cs="Times New Roman"/>
                <w:sz w:val="24"/>
                <w:szCs w:val="24"/>
              </w:rPr>
            </w:pPr>
            <w:r>
              <w:rPr>
                <w:rFonts w:ascii="Times New Roman" w:hAnsi="Times New Roman" w:cs="Times New Roman"/>
                <w:sz w:val="24"/>
                <w:szCs w:val="24"/>
              </w:rPr>
              <w:t>80pts</w:t>
            </w:r>
          </w:p>
        </w:tc>
      </w:tr>
      <w:tr w:rsidR="000E1E54" w14:paraId="16DB7181" w14:textId="77777777" w:rsidTr="00E2536F">
        <w:tc>
          <w:tcPr>
            <w:tcW w:w="8173" w:type="dxa"/>
          </w:tcPr>
          <w:p w14:paraId="669AB755" w14:textId="5A397C7E" w:rsidR="000E1E54" w:rsidRPr="008F7364" w:rsidRDefault="000E1E54" w:rsidP="008F7364">
            <w:pPr>
              <w:ind w:left="720"/>
              <w:rPr>
                <w:rFonts w:ascii="Times New Roman" w:hAnsi="Times New Roman" w:cs="Times New Roman"/>
                <w:sz w:val="24"/>
                <w:szCs w:val="24"/>
              </w:rPr>
            </w:pPr>
            <w:r w:rsidRPr="008F7364">
              <w:rPr>
                <w:rFonts w:ascii="Times New Roman" w:hAnsi="Times New Roman" w:cs="Times New Roman"/>
                <w:b/>
                <w:sz w:val="24"/>
                <w:szCs w:val="24"/>
              </w:rPr>
              <w:t>Proposal Narrative</w:t>
            </w:r>
          </w:p>
        </w:tc>
        <w:tc>
          <w:tcPr>
            <w:tcW w:w="1177" w:type="dxa"/>
          </w:tcPr>
          <w:p w14:paraId="587836CE" w14:textId="58948632" w:rsidR="000E1E54" w:rsidRPr="008F7364" w:rsidRDefault="007D0E8C" w:rsidP="00E021F9">
            <w:pPr>
              <w:rPr>
                <w:rFonts w:ascii="Times New Roman" w:hAnsi="Times New Roman" w:cs="Times New Roman"/>
                <w:sz w:val="24"/>
                <w:szCs w:val="24"/>
              </w:rPr>
            </w:pPr>
            <w:r>
              <w:rPr>
                <w:rFonts w:ascii="Times New Roman" w:hAnsi="Times New Roman" w:cs="Times New Roman"/>
                <w:b/>
                <w:sz w:val="24"/>
                <w:szCs w:val="24"/>
              </w:rPr>
              <w:t>10</w:t>
            </w:r>
            <w:r w:rsidR="000E1E54" w:rsidRPr="008F7364">
              <w:rPr>
                <w:rFonts w:ascii="Times New Roman" w:hAnsi="Times New Roman" w:cs="Times New Roman"/>
                <w:b/>
                <w:sz w:val="24"/>
                <w:szCs w:val="24"/>
              </w:rPr>
              <w:t>pts</w:t>
            </w:r>
          </w:p>
        </w:tc>
      </w:tr>
      <w:tr w:rsidR="000E1E54" w14:paraId="4D7C3DA5" w14:textId="77777777" w:rsidTr="00E2536F">
        <w:tc>
          <w:tcPr>
            <w:tcW w:w="8173" w:type="dxa"/>
          </w:tcPr>
          <w:p w14:paraId="7B9E0E38" w14:textId="1CB84C1F" w:rsidR="000E1E54" w:rsidRPr="008F7364" w:rsidRDefault="000E1E54" w:rsidP="007D0E8C">
            <w:pPr>
              <w:ind w:left="720"/>
              <w:rPr>
                <w:rFonts w:ascii="Times New Roman" w:hAnsi="Times New Roman" w:cs="Times New Roman"/>
                <w:b/>
                <w:sz w:val="24"/>
                <w:szCs w:val="24"/>
              </w:rPr>
            </w:pPr>
            <w:r>
              <w:rPr>
                <w:rFonts w:ascii="Times New Roman" w:hAnsi="Times New Roman" w:cs="Times New Roman"/>
                <w:sz w:val="24"/>
                <w:szCs w:val="24"/>
              </w:rPr>
              <w:t>How F&amp;V will be served?</w:t>
            </w:r>
          </w:p>
        </w:tc>
        <w:tc>
          <w:tcPr>
            <w:tcW w:w="1177" w:type="dxa"/>
          </w:tcPr>
          <w:p w14:paraId="7994688F" w14:textId="65FD2836" w:rsidR="000E1E54" w:rsidRPr="008F7364" w:rsidRDefault="007D0E8C" w:rsidP="00E021F9">
            <w:pPr>
              <w:rPr>
                <w:rFonts w:ascii="Times New Roman" w:hAnsi="Times New Roman" w:cs="Times New Roman"/>
                <w:b/>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12238088" w14:textId="77777777" w:rsidTr="00E2536F">
        <w:tc>
          <w:tcPr>
            <w:tcW w:w="8173" w:type="dxa"/>
          </w:tcPr>
          <w:p w14:paraId="3255BAFC" w14:textId="5B497849"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Who will prepare?</w:t>
            </w:r>
          </w:p>
        </w:tc>
        <w:tc>
          <w:tcPr>
            <w:tcW w:w="1177" w:type="dxa"/>
          </w:tcPr>
          <w:p w14:paraId="1DF3196F" w14:textId="067C3118"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3BB8547B" w14:textId="77777777" w:rsidTr="00E2536F">
        <w:tc>
          <w:tcPr>
            <w:tcW w:w="8173" w:type="dxa"/>
          </w:tcPr>
          <w:p w14:paraId="7706A6A3" w14:textId="7A082BE9"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Proposed times and days?</w:t>
            </w:r>
          </w:p>
        </w:tc>
        <w:tc>
          <w:tcPr>
            <w:tcW w:w="1177" w:type="dxa"/>
          </w:tcPr>
          <w:p w14:paraId="5533B51F" w14:textId="10E811CD"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015E0344" w14:textId="77777777" w:rsidTr="00E2536F">
        <w:tc>
          <w:tcPr>
            <w:tcW w:w="8173" w:type="dxa"/>
          </w:tcPr>
          <w:p w14:paraId="298DD3F1" w14:textId="403369D1"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Partnerships/Volunteers?</w:t>
            </w:r>
          </w:p>
        </w:tc>
        <w:tc>
          <w:tcPr>
            <w:tcW w:w="1177" w:type="dxa"/>
          </w:tcPr>
          <w:p w14:paraId="4108958C" w14:textId="6AD49AF9"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0074A04D" w14:textId="77777777" w:rsidTr="00E2536F">
        <w:tc>
          <w:tcPr>
            <w:tcW w:w="8173" w:type="dxa"/>
          </w:tcPr>
          <w:p w14:paraId="0EAFEE4B" w14:textId="30F3A421"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Nutrition Education?</w:t>
            </w:r>
          </w:p>
        </w:tc>
        <w:tc>
          <w:tcPr>
            <w:tcW w:w="1177" w:type="dxa"/>
          </w:tcPr>
          <w:p w14:paraId="0E557BA2" w14:textId="051D2529"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2F8E754F" w14:textId="77777777" w:rsidTr="00E2536F">
        <w:tc>
          <w:tcPr>
            <w:tcW w:w="8173" w:type="dxa"/>
          </w:tcPr>
          <w:p w14:paraId="15366CC6" w14:textId="50138C91"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FFVP integration?</w:t>
            </w:r>
          </w:p>
        </w:tc>
        <w:tc>
          <w:tcPr>
            <w:tcW w:w="1177" w:type="dxa"/>
          </w:tcPr>
          <w:p w14:paraId="63F7AC00" w14:textId="6A0A14D0"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346D75F6" w14:textId="77777777" w:rsidTr="00E2536F">
        <w:tc>
          <w:tcPr>
            <w:tcW w:w="8173" w:type="dxa"/>
          </w:tcPr>
          <w:p w14:paraId="07373477" w14:textId="71738A1A"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Staff Support?</w:t>
            </w:r>
          </w:p>
        </w:tc>
        <w:tc>
          <w:tcPr>
            <w:tcW w:w="1177" w:type="dxa"/>
          </w:tcPr>
          <w:p w14:paraId="6BE467C2" w14:textId="4C7A6383"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51365B1D" w14:textId="77777777" w:rsidTr="00E2536F">
        <w:tc>
          <w:tcPr>
            <w:tcW w:w="8173" w:type="dxa"/>
          </w:tcPr>
          <w:p w14:paraId="66533B34" w14:textId="24F924B8"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FFVP promotion?</w:t>
            </w:r>
          </w:p>
        </w:tc>
        <w:tc>
          <w:tcPr>
            <w:tcW w:w="1177" w:type="dxa"/>
          </w:tcPr>
          <w:p w14:paraId="221315C1" w14:textId="61742EF4"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2EAE5E54" w14:textId="77777777" w:rsidTr="00E2536F">
        <w:tc>
          <w:tcPr>
            <w:tcW w:w="8173" w:type="dxa"/>
          </w:tcPr>
          <w:p w14:paraId="2D5244BF" w14:textId="5CEFB2ED"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Use of local foods?</w:t>
            </w:r>
          </w:p>
        </w:tc>
        <w:tc>
          <w:tcPr>
            <w:tcW w:w="1177" w:type="dxa"/>
          </w:tcPr>
          <w:p w14:paraId="48242BBA" w14:textId="55E111EC"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43BEBDAB" w14:textId="77777777" w:rsidTr="00E2536F">
        <w:tc>
          <w:tcPr>
            <w:tcW w:w="8173" w:type="dxa"/>
          </w:tcPr>
          <w:p w14:paraId="72659B99" w14:textId="36748073" w:rsidR="000E1E54" w:rsidRPr="008F7364" w:rsidRDefault="000E1E54" w:rsidP="008F7364">
            <w:pPr>
              <w:ind w:left="720"/>
              <w:rPr>
                <w:rFonts w:ascii="Times New Roman" w:hAnsi="Times New Roman" w:cs="Times New Roman"/>
                <w:sz w:val="24"/>
                <w:szCs w:val="24"/>
              </w:rPr>
            </w:pPr>
            <w:r>
              <w:rPr>
                <w:rFonts w:ascii="Times New Roman" w:hAnsi="Times New Roman" w:cs="Times New Roman"/>
                <w:sz w:val="24"/>
                <w:szCs w:val="24"/>
              </w:rPr>
              <w:t>Why, what barriers, and how barriers will be addressed?</w:t>
            </w:r>
          </w:p>
        </w:tc>
        <w:tc>
          <w:tcPr>
            <w:tcW w:w="1177" w:type="dxa"/>
          </w:tcPr>
          <w:p w14:paraId="3F0F29AE" w14:textId="6F309B7E"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0-2</w:t>
            </w:r>
            <w:r w:rsidR="000E1E54">
              <w:rPr>
                <w:rFonts w:ascii="Times New Roman" w:hAnsi="Times New Roman" w:cs="Times New Roman"/>
                <w:sz w:val="24"/>
                <w:szCs w:val="24"/>
              </w:rPr>
              <w:t xml:space="preserve"> pts</w:t>
            </w:r>
          </w:p>
        </w:tc>
      </w:tr>
      <w:tr w:rsidR="000E1E54" w14:paraId="78A346B3" w14:textId="77777777" w:rsidTr="00E2536F">
        <w:tc>
          <w:tcPr>
            <w:tcW w:w="8173" w:type="dxa"/>
          </w:tcPr>
          <w:p w14:paraId="077F3193" w14:textId="68910F93" w:rsidR="000E1E54" w:rsidRPr="008F7364" w:rsidRDefault="000E1E54" w:rsidP="008F7364">
            <w:pPr>
              <w:ind w:left="720"/>
              <w:rPr>
                <w:rFonts w:ascii="Times New Roman" w:hAnsi="Times New Roman" w:cs="Times New Roman"/>
                <w:sz w:val="24"/>
                <w:szCs w:val="24"/>
              </w:rPr>
            </w:pPr>
            <w:r w:rsidRPr="008F7364">
              <w:rPr>
                <w:rFonts w:ascii="Times New Roman" w:hAnsi="Times New Roman" w:cs="Times New Roman"/>
                <w:b/>
                <w:sz w:val="24"/>
                <w:szCs w:val="24"/>
              </w:rPr>
              <w:t>Budget Narrative</w:t>
            </w:r>
          </w:p>
        </w:tc>
        <w:tc>
          <w:tcPr>
            <w:tcW w:w="1177" w:type="dxa"/>
          </w:tcPr>
          <w:p w14:paraId="359D8FD2" w14:textId="7E4E2C99" w:rsidR="000E1E54" w:rsidRPr="008F7364" w:rsidRDefault="007D0E8C" w:rsidP="00E021F9">
            <w:pPr>
              <w:rPr>
                <w:rFonts w:ascii="Times New Roman" w:hAnsi="Times New Roman" w:cs="Times New Roman"/>
                <w:sz w:val="24"/>
                <w:szCs w:val="24"/>
              </w:rPr>
            </w:pPr>
            <w:r>
              <w:rPr>
                <w:rFonts w:ascii="Times New Roman" w:hAnsi="Times New Roman" w:cs="Times New Roman"/>
                <w:b/>
                <w:sz w:val="24"/>
                <w:szCs w:val="24"/>
              </w:rPr>
              <w:t>5</w:t>
            </w:r>
            <w:r w:rsidR="000E1E54" w:rsidRPr="008F7364">
              <w:rPr>
                <w:rFonts w:ascii="Times New Roman" w:hAnsi="Times New Roman" w:cs="Times New Roman"/>
                <w:b/>
                <w:sz w:val="24"/>
                <w:szCs w:val="24"/>
              </w:rPr>
              <w:t xml:space="preserve"> pts</w:t>
            </w:r>
          </w:p>
        </w:tc>
      </w:tr>
      <w:tr w:rsidR="000E1E54" w14:paraId="0AD7D161" w14:textId="77777777" w:rsidTr="00E2536F">
        <w:tc>
          <w:tcPr>
            <w:tcW w:w="8173" w:type="dxa"/>
          </w:tcPr>
          <w:p w14:paraId="2ADC31F2" w14:textId="49E53071" w:rsidR="000E1E54" w:rsidRPr="008F7364" w:rsidRDefault="000E1E54" w:rsidP="00E021F9">
            <w:pPr>
              <w:rPr>
                <w:rFonts w:ascii="Times New Roman" w:hAnsi="Times New Roman" w:cs="Times New Roman"/>
                <w:b/>
                <w:sz w:val="24"/>
                <w:szCs w:val="24"/>
              </w:rPr>
            </w:pPr>
            <w:r>
              <w:rPr>
                <w:rFonts w:ascii="Times New Roman" w:hAnsi="Times New Roman" w:cs="Times New Roman"/>
                <w:sz w:val="24"/>
                <w:szCs w:val="24"/>
              </w:rPr>
              <w:t>Costs reasonable and within budget</w:t>
            </w:r>
          </w:p>
        </w:tc>
        <w:tc>
          <w:tcPr>
            <w:tcW w:w="1177" w:type="dxa"/>
          </w:tcPr>
          <w:p w14:paraId="5C74E090" w14:textId="4CECFBCE" w:rsidR="000E1E54" w:rsidRPr="008F7364" w:rsidRDefault="007D0E8C" w:rsidP="00E021F9">
            <w:pPr>
              <w:rPr>
                <w:rFonts w:ascii="Times New Roman" w:hAnsi="Times New Roman" w:cs="Times New Roman"/>
                <w:b/>
                <w:sz w:val="24"/>
                <w:szCs w:val="24"/>
              </w:rPr>
            </w:pPr>
            <w:r>
              <w:rPr>
                <w:rFonts w:ascii="Times New Roman" w:hAnsi="Times New Roman" w:cs="Times New Roman"/>
                <w:sz w:val="24"/>
                <w:szCs w:val="24"/>
              </w:rPr>
              <w:t>5</w:t>
            </w:r>
            <w:r w:rsidR="000E1E54">
              <w:rPr>
                <w:rFonts w:ascii="Times New Roman" w:hAnsi="Times New Roman" w:cs="Times New Roman"/>
                <w:sz w:val="24"/>
                <w:szCs w:val="24"/>
              </w:rPr>
              <w:t xml:space="preserve"> pts</w:t>
            </w:r>
          </w:p>
        </w:tc>
      </w:tr>
      <w:tr w:rsidR="000E1E54" w14:paraId="71693314" w14:textId="77777777" w:rsidTr="00E2536F">
        <w:tc>
          <w:tcPr>
            <w:tcW w:w="8173" w:type="dxa"/>
          </w:tcPr>
          <w:p w14:paraId="14881A48" w14:textId="00C45851" w:rsidR="000E1E54" w:rsidRPr="008F7364" w:rsidRDefault="000E1E54" w:rsidP="008F7364">
            <w:pPr>
              <w:ind w:left="720"/>
              <w:rPr>
                <w:rFonts w:ascii="Times New Roman" w:hAnsi="Times New Roman" w:cs="Times New Roman"/>
                <w:sz w:val="24"/>
                <w:szCs w:val="24"/>
              </w:rPr>
            </w:pPr>
            <w:r w:rsidRPr="008F7364">
              <w:rPr>
                <w:rFonts w:ascii="Times New Roman" w:hAnsi="Times New Roman" w:cs="Times New Roman"/>
                <w:b/>
                <w:sz w:val="24"/>
                <w:szCs w:val="24"/>
              </w:rPr>
              <w:t>Previously Awarded</w:t>
            </w:r>
          </w:p>
        </w:tc>
        <w:tc>
          <w:tcPr>
            <w:tcW w:w="1177" w:type="dxa"/>
          </w:tcPr>
          <w:p w14:paraId="4464FDCB" w14:textId="1BC48606" w:rsidR="000E1E54" w:rsidRPr="008F7364" w:rsidRDefault="007D0E8C" w:rsidP="00E021F9">
            <w:pPr>
              <w:rPr>
                <w:rFonts w:ascii="Times New Roman" w:hAnsi="Times New Roman" w:cs="Times New Roman"/>
                <w:sz w:val="24"/>
                <w:szCs w:val="24"/>
              </w:rPr>
            </w:pPr>
            <w:r>
              <w:rPr>
                <w:rFonts w:ascii="Times New Roman" w:hAnsi="Times New Roman" w:cs="Times New Roman"/>
                <w:b/>
                <w:sz w:val="24"/>
                <w:szCs w:val="24"/>
              </w:rPr>
              <w:t>5</w:t>
            </w:r>
            <w:r w:rsidR="000E1E54" w:rsidRPr="008F7364">
              <w:rPr>
                <w:rFonts w:ascii="Times New Roman" w:hAnsi="Times New Roman" w:cs="Times New Roman"/>
                <w:b/>
                <w:sz w:val="24"/>
                <w:szCs w:val="24"/>
              </w:rPr>
              <w:t xml:space="preserve"> pts</w:t>
            </w:r>
          </w:p>
        </w:tc>
      </w:tr>
      <w:tr w:rsidR="000E1E54" w14:paraId="6D2AE082" w14:textId="77777777" w:rsidTr="00E2536F">
        <w:tc>
          <w:tcPr>
            <w:tcW w:w="8173" w:type="dxa"/>
          </w:tcPr>
          <w:p w14:paraId="6BD97A67" w14:textId="3FF3E486" w:rsidR="000E1E54" w:rsidRPr="008F7364" w:rsidRDefault="000E1E54" w:rsidP="00E021F9">
            <w:pPr>
              <w:rPr>
                <w:rFonts w:ascii="Times New Roman" w:hAnsi="Times New Roman" w:cs="Times New Roman"/>
                <w:b/>
                <w:sz w:val="24"/>
                <w:szCs w:val="24"/>
              </w:rPr>
            </w:pPr>
            <w:r>
              <w:rPr>
                <w:rFonts w:ascii="Times New Roman" w:hAnsi="Times New Roman" w:cs="Times New Roman"/>
                <w:sz w:val="24"/>
                <w:szCs w:val="24"/>
              </w:rPr>
              <w:t xml:space="preserve">Yes, </w:t>
            </w:r>
            <w:r w:rsidR="00C26285">
              <w:rPr>
                <w:rFonts w:ascii="Times New Roman" w:hAnsi="Times New Roman" w:cs="Times New Roman"/>
                <w:sz w:val="24"/>
                <w:szCs w:val="24"/>
              </w:rPr>
              <w:t>u</w:t>
            </w:r>
            <w:r>
              <w:rPr>
                <w:rFonts w:ascii="Times New Roman" w:hAnsi="Times New Roman" w:cs="Times New Roman"/>
                <w:sz w:val="24"/>
                <w:szCs w:val="24"/>
              </w:rPr>
              <w:t>nsuccessfully (Negative AR findings and/or not budgeting grant funds to serve twice a year the entire school year)</w:t>
            </w:r>
          </w:p>
        </w:tc>
        <w:tc>
          <w:tcPr>
            <w:tcW w:w="1177" w:type="dxa"/>
          </w:tcPr>
          <w:p w14:paraId="1139B03D" w14:textId="3BACF10C" w:rsidR="000E1E54" w:rsidRPr="008F7364" w:rsidRDefault="000E1E54" w:rsidP="00E021F9">
            <w:pPr>
              <w:rPr>
                <w:rFonts w:ascii="Times New Roman" w:hAnsi="Times New Roman" w:cs="Times New Roman"/>
                <w:b/>
                <w:sz w:val="24"/>
                <w:szCs w:val="24"/>
              </w:rPr>
            </w:pPr>
            <w:r>
              <w:rPr>
                <w:rFonts w:ascii="Times New Roman" w:hAnsi="Times New Roman" w:cs="Times New Roman"/>
                <w:sz w:val="24"/>
                <w:szCs w:val="24"/>
              </w:rPr>
              <w:t>0 pts</w:t>
            </w:r>
          </w:p>
        </w:tc>
      </w:tr>
      <w:tr w:rsidR="000E1E54" w14:paraId="5A513CD8" w14:textId="77777777" w:rsidTr="00E2536F">
        <w:tc>
          <w:tcPr>
            <w:tcW w:w="8173" w:type="dxa"/>
          </w:tcPr>
          <w:p w14:paraId="20F3DEF4" w14:textId="7376408F" w:rsidR="000E1E54" w:rsidRPr="008F7364" w:rsidRDefault="000E1E54" w:rsidP="009B53B5">
            <w:pPr>
              <w:ind w:left="720"/>
              <w:rPr>
                <w:rFonts w:ascii="Times New Roman" w:hAnsi="Times New Roman" w:cs="Times New Roman"/>
                <w:sz w:val="24"/>
                <w:szCs w:val="24"/>
              </w:rPr>
            </w:pPr>
            <w:r>
              <w:rPr>
                <w:rFonts w:ascii="Times New Roman" w:hAnsi="Times New Roman" w:cs="Times New Roman"/>
                <w:sz w:val="24"/>
                <w:szCs w:val="24"/>
              </w:rPr>
              <w:lastRenderedPageBreak/>
              <w:t>No</w:t>
            </w:r>
          </w:p>
        </w:tc>
        <w:tc>
          <w:tcPr>
            <w:tcW w:w="1177" w:type="dxa"/>
          </w:tcPr>
          <w:p w14:paraId="46BCF6B4" w14:textId="16D593BD"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5</w:t>
            </w:r>
            <w:r w:rsidR="000E1E54">
              <w:rPr>
                <w:rFonts w:ascii="Times New Roman" w:hAnsi="Times New Roman" w:cs="Times New Roman"/>
                <w:sz w:val="24"/>
                <w:szCs w:val="24"/>
              </w:rPr>
              <w:t xml:space="preserve"> pts</w:t>
            </w:r>
          </w:p>
        </w:tc>
      </w:tr>
      <w:tr w:rsidR="000E1E54" w14:paraId="5F0ED92E" w14:textId="77777777" w:rsidTr="00E2536F">
        <w:tc>
          <w:tcPr>
            <w:tcW w:w="8173" w:type="dxa"/>
          </w:tcPr>
          <w:p w14:paraId="7998020F" w14:textId="363A6D8B" w:rsidR="000E1E54" w:rsidRPr="008F7364" w:rsidRDefault="000E1E54" w:rsidP="009B53B5">
            <w:pPr>
              <w:ind w:left="720"/>
              <w:rPr>
                <w:rFonts w:ascii="Times New Roman" w:hAnsi="Times New Roman" w:cs="Times New Roman"/>
                <w:sz w:val="24"/>
                <w:szCs w:val="24"/>
              </w:rPr>
            </w:pPr>
            <w:r>
              <w:rPr>
                <w:rFonts w:ascii="Times New Roman" w:hAnsi="Times New Roman" w:cs="Times New Roman"/>
                <w:sz w:val="24"/>
                <w:szCs w:val="24"/>
              </w:rPr>
              <w:t>Yes, Successfully (No AR findings and/or successful management of grant funds)</w:t>
            </w:r>
          </w:p>
        </w:tc>
        <w:tc>
          <w:tcPr>
            <w:tcW w:w="1177" w:type="dxa"/>
          </w:tcPr>
          <w:p w14:paraId="5793E040" w14:textId="5ACF29F6" w:rsidR="000E1E54" w:rsidRPr="008F7364" w:rsidRDefault="007D0E8C" w:rsidP="00E021F9">
            <w:pPr>
              <w:rPr>
                <w:rFonts w:ascii="Times New Roman" w:hAnsi="Times New Roman" w:cs="Times New Roman"/>
                <w:sz w:val="24"/>
                <w:szCs w:val="24"/>
              </w:rPr>
            </w:pPr>
            <w:r>
              <w:rPr>
                <w:rFonts w:ascii="Times New Roman" w:hAnsi="Times New Roman" w:cs="Times New Roman"/>
                <w:sz w:val="24"/>
                <w:szCs w:val="24"/>
              </w:rPr>
              <w:t>5</w:t>
            </w:r>
            <w:r w:rsidR="000E1E54">
              <w:rPr>
                <w:rFonts w:ascii="Times New Roman" w:hAnsi="Times New Roman" w:cs="Times New Roman"/>
                <w:sz w:val="24"/>
                <w:szCs w:val="24"/>
              </w:rPr>
              <w:t xml:space="preserve"> pts</w:t>
            </w:r>
          </w:p>
        </w:tc>
      </w:tr>
      <w:tr w:rsidR="000E1E54" w14:paraId="12F81EF4" w14:textId="77777777" w:rsidTr="00E2536F">
        <w:tc>
          <w:tcPr>
            <w:tcW w:w="8173" w:type="dxa"/>
          </w:tcPr>
          <w:p w14:paraId="57AEA30F" w14:textId="7FB7EBBC" w:rsidR="000E1E54" w:rsidRPr="008F7364" w:rsidRDefault="000E1E54" w:rsidP="00D60568">
            <w:pPr>
              <w:ind w:left="720"/>
              <w:rPr>
                <w:rFonts w:ascii="Times New Roman" w:hAnsi="Times New Roman" w:cs="Times New Roman"/>
                <w:sz w:val="24"/>
                <w:szCs w:val="24"/>
              </w:rPr>
            </w:pPr>
          </w:p>
        </w:tc>
        <w:tc>
          <w:tcPr>
            <w:tcW w:w="1177" w:type="dxa"/>
          </w:tcPr>
          <w:p w14:paraId="61B25F1F" w14:textId="4DDB7851" w:rsidR="000E1E54" w:rsidRPr="008F7364" w:rsidRDefault="000E1E54" w:rsidP="00E021F9">
            <w:pPr>
              <w:rPr>
                <w:rFonts w:ascii="Times New Roman" w:hAnsi="Times New Roman" w:cs="Times New Roman"/>
                <w:sz w:val="24"/>
                <w:szCs w:val="24"/>
              </w:rPr>
            </w:pPr>
          </w:p>
        </w:tc>
      </w:tr>
      <w:tr w:rsidR="000E1E54" w14:paraId="5FDC342C" w14:textId="77777777" w:rsidTr="00E2536F">
        <w:tc>
          <w:tcPr>
            <w:tcW w:w="8173" w:type="dxa"/>
          </w:tcPr>
          <w:p w14:paraId="53C81F53" w14:textId="77A3A05A" w:rsidR="000E1E54" w:rsidRPr="008F7364" w:rsidRDefault="000E1E54" w:rsidP="00E021F9">
            <w:pPr>
              <w:rPr>
                <w:rFonts w:ascii="Times New Roman" w:hAnsi="Times New Roman" w:cs="Times New Roman"/>
                <w:sz w:val="24"/>
                <w:szCs w:val="24"/>
              </w:rPr>
            </w:pPr>
            <w:r w:rsidRPr="009B53B5">
              <w:rPr>
                <w:rFonts w:ascii="Times New Roman" w:hAnsi="Times New Roman" w:cs="Times New Roman"/>
                <w:b/>
                <w:sz w:val="24"/>
                <w:szCs w:val="24"/>
              </w:rPr>
              <w:t>Total Points</w:t>
            </w:r>
          </w:p>
        </w:tc>
        <w:tc>
          <w:tcPr>
            <w:tcW w:w="1177" w:type="dxa"/>
          </w:tcPr>
          <w:p w14:paraId="3F66A532" w14:textId="5B4B903C" w:rsidR="000E1E54" w:rsidRPr="008F7364" w:rsidRDefault="000E1E54" w:rsidP="00E021F9">
            <w:pPr>
              <w:rPr>
                <w:rFonts w:ascii="Times New Roman" w:hAnsi="Times New Roman" w:cs="Times New Roman"/>
                <w:sz w:val="24"/>
                <w:szCs w:val="24"/>
              </w:rPr>
            </w:pPr>
            <w:r w:rsidRPr="009B53B5">
              <w:rPr>
                <w:rFonts w:ascii="Times New Roman" w:hAnsi="Times New Roman" w:cs="Times New Roman"/>
                <w:b/>
                <w:sz w:val="24"/>
                <w:szCs w:val="24"/>
              </w:rPr>
              <w:t>100 pts</w:t>
            </w:r>
          </w:p>
        </w:tc>
      </w:tr>
    </w:tbl>
    <w:p w14:paraId="5EB4BAE0" w14:textId="77777777" w:rsidR="00E021F9" w:rsidRPr="00E021F9" w:rsidRDefault="00E021F9" w:rsidP="00E021F9">
      <w:pPr>
        <w:rPr>
          <w:sz w:val="24"/>
          <w:szCs w:val="24"/>
        </w:rPr>
      </w:pPr>
    </w:p>
    <w:p w14:paraId="567213FE" w14:textId="77777777" w:rsidR="00E021F9" w:rsidRPr="00E021F9" w:rsidRDefault="00E021F9" w:rsidP="00E021F9">
      <w:pPr>
        <w:rPr>
          <w:rFonts w:ascii="Times New Roman" w:hAnsi="Times New Roman" w:cs="Times New Roman"/>
          <w:sz w:val="24"/>
          <w:szCs w:val="24"/>
        </w:rPr>
      </w:pPr>
      <w:r w:rsidRPr="00E021F9">
        <w:rPr>
          <w:rFonts w:ascii="Times New Roman" w:hAnsi="Times New Roman" w:cs="Times New Roman"/>
          <w:sz w:val="24"/>
          <w:szCs w:val="24"/>
        </w:rPr>
        <w:t>If applicants would like to review their evaluation criteria, a request can be submitted to the Program Coordinator within 30 days of receiving written notice of application review status.</w:t>
      </w:r>
    </w:p>
    <w:p w14:paraId="2D6C3514" w14:textId="2B3D153C" w:rsidR="009B53B5" w:rsidRDefault="00E021F9" w:rsidP="00E021F9">
      <w:pPr>
        <w:rPr>
          <w:rFonts w:ascii="Times New Roman" w:hAnsi="Times New Roman" w:cs="Times New Roman"/>
          <w:sz w:val="24"/>
          <w:szCs w:val="24"/>
        </w:rPr>
      </w:pPr>
      <w:r w:rsidRPr="00E021F9">
        <w:rPr>
          <w:rFonts w:ascii="Times New Roman" w:hAnsi="Times New Roman" w:cs="Times New Roman"/>
          <w:sz w:val="24"/>
          <w:szCs w:val="24"/>
        </w:rPr>
        <w:t xml:space="preserve">Grant applications submitted are considered public information once submitted.  </w:t>
      </w:r>
    </w:p>
    <w:p w14:paraId="616477E3" w14:textId="77777777" w:rsidR="009B53B5" w:rsidRPr="00E021F9" w:rsidRDefault="009B53B5" w:rsidP="00E021F9">
      <w:pPr>
        <w:rPr>
          <w:rFonts w:ascii="Times New Roman" w:hAnsi="Times New Roman" w:cs="Times New Roman"/>
          <w:sz w:val="24"/>
          <w:szCs w:val="24"/>
        </w:rPr>
      </w:pPr>
    </w:p>
    <w:p w14:paraId="4FECB6D2" w14:textId="77777777" w:rsidR="00E021F9" w:rsidRPr="00E021F9" w:rsidRDefault="00E021F9" w:rsidP="00E021F9">
      <w:pPr>
        <w:keepNext/>
        <w:keepLines/>
        <w:spacing w:before="40" w:after="0"/>
        <w:outlineLvl w:val="5"/>
        <w:rPr>
          <w:rFonts w:ascii="Verdana" w:eastAsiaTheme="majorEastAsia" w:hAnsi="Verdana" w:cstheme="majorBidi"/>
          <w:b/>
          <w:bCs/>
          <w:sz w:val="20"/>
          <w:szCs w:val="20"/>
        </w:rPr>
      </w:pPr>
      <w:r w:rsidRPr="00E021F9">
        <w:rPr>
          <w:rFonts w:ascii="Verdana" w:eastAsiaTheme="majorEastAsia" w:hAnsi="Verdana" w:cstheme="majorBidi"/>
          <w:b/>
          <w:bCs/>
          <w:sz w:val="20"/>
          <w:szCs w:val="20"/>
        </w:rPr>
        <w:t>Grant Award/Post-Award Process</w:t>
      </w:r>
    </w:p>
    <w:p w14:paraId="472E6364" w14:textId="77777777" w:rsidR="00E021F9" w:rsidRPr="00E021F9" w:rsidRDefault="00E021F9" w:rsidP="00E021F9">
      <w:pPr>
        <w:keepNext/>
        <w:keepLines/>
        <w:spacing w:before="40" w:after="0" w:line="264" w:lineRule="auto"/>
        <w:outlineLvl w:val="4"/>
        <w:rPr>
          <w:rFonts w:ascii="Calibri" w:eastAsiaTheme="majorEastAsia" w:hAnsi="Calibri" w:cstheme="majorBidi"/>
          <w:bCs/>
          <w:color w:val="2E74B5" w:themeColor="accent1" w:themeShade="BF"/>
          <w:sz w:val="24"/>
          <w:szCs w:val="24"/>
        </w:rPr>
      </w:pPr>
    </w:p>
    <w:p w14:paraId="59A7C9A5" w14:textId="77777777" w:rsidR="00E021F9" w:rsidRPr="00E021F9" w:rsidRDefault="00E021F9" w:rsidP="00E021F9">
      <w:pPr>
        <w:spacing w:line="264" w:lineRule="auto"/>
        <w:rPr>
          <w:rFonts w:ascii="Times New Roman" w:hAnsi="Times New Roman" w:cs="Times New Roman"/>
          <w:sz w:val="24"/>
          <w:szCs w:val="24"/>
        </w:rPr>
      </w:pPr>
      <w:r w:rsidRPr="00E021F9">
        <w:rPr>
          <w:rFonts w:ascii="Times New Roman" w:hAnsi="Times New Roman" w:cs="Times New Roman"/>
          <w:sz w:val="24"/>
          <w:szCs w:val="24"/>
        </w:rPr>
        <w:t xml:space="preserve">Upon final approval, all sub-grant recipients must sign an Addendum to State Agency- School Food Authority Agreement stating that funds shall be used as described in the application. </w:t>
      </w:r>
    </w:p>
    <w:p w14:paraId="14EFA260" w14:textId="560B3338" w:rsidR="00E021F9" w:rsidRPr="00E021F9" w:rsidRDefault="00E021F9" w:rsidP="00E021F9">
      <w:pPr>
        <w:autoSpaceDE w:val="0"/>
        <w:autoSpaceDN w:val="0"/>
        <w:adjustRightInd w:val="0"/>
        <w:rPr>
          <w:rFonts w:ascii="Times New Roman" w:hAnsi="Times New Roman" w:cs="Times New Roman"/>
          <w:sz w:val="24"/>
          <w:szCs w:val="24"/>
        </w:rPr>
      </w:pPr>
      <w:r w:rsidRPr="00E021F9">
        <w:rPr>
          <w:rFonts w:ascii="Times New Roman" w:hAnsi="Times New Roman" w:cs="Times New Roman"/>
          <w:sz w:val="24"/>
          <w:szCs w:val="24"/>
        </w:rPr>
        <w:t>By signing the sub-agreement</w:t>
      </w:r>
      <w:r w:rsidR="00F1177A">
        <w:rPr>
          <w:rFonts w:ascii="Times New Roman" w:hAnsi="Times New Roman" w:cs="Times New Roman"/>
          <w:sz w:val="24"/>
          <w:szCs w:val="24"/>
        </w:rPr>
        <w:t>,</w:t>
      </w:r>
      <w:r w:rsidRPr="00E021F9">
        <w:rPr>
          <w:rFonts w:ascii="Times New Roman" w:hAnsi="Times New Roman" w:cs="Times New Roman"/>
          <w:sz w:val="24"/>
          <w:szCs w:val="24"/>
        </w:rPr>
        <w:t xml:space="preserve"> you agree to the terms in the Uniform Federal Assistance Regulations, complete activities outlined in your approved grant application, all state and federal laws, approved budget, NDA policy/procedures, and Award Terms and conditions of parent award.</w:t>
      </w:r>
    </w:p>
    <w:p w14:paraId="4834F1C6" w14:textId="77777777" w:rsidR="00E021F9" w:rsidRPr="00E021F9" w:rsidRDefault="00E021F9" w:rsidP="00E021F9">
      <w:pPr>
        <w:numPr>
          <w:ilvl w:val="0"/>
          <w:numId w:val="47"/>
        </w:numPr>
        <w:autoSpaceDE w:val="0"/>
        <w:autoSpaceDN w:val="0"/>
        <w:adjustRightInd w:val="0"/>
        <w:spacing w:after="0" w:line="240" w:lineRule="auto"/>
        <w:rPr>
          <w:rFonts w:ascii="Times New Roman" w:hAnsi="Times New Roman" w:cs="Times New Roman"/>
          <w:sz w:val="24"/>
          <w:szCs w:val="24"/>
        </w:rPr>
      </w:pPr>
      <w:r w:rsidRPr="00E021F9">
        <w:rPr>
          <w:rFonts w:ascii="Times New Roman" w:hAnsi="Times New Roman" w:cs="Times New Roman"/>
          <w:sz w:val="24"/>
          <w:szCs w:val="24"/>
        </w:rPr>
        <w:t>Disclose Conflicts</w:t>
      </w:r>
    </w:p>
    <w:p w14:paraId="322C1BE9" w14:textId="77777777" w:rsidR="00E021F9" w:rsidRPr="00E021F9" w:rsidRDefault="00E021F9" w:rsidP="00E021F9">
      <w:pPr>
        <w:numPr>
          <w:ilvl w:val="0"/>
          <w:numId w:val="47"/>
        </w:numPr>
        <w:autoSpaceDE w:val="0"/>
        <w:autoSpaceDN w:val="0"/>
        <w:adjustRightInd w:val="0"/>
        <w:spacing w:after="0" w:line="240" w:lineRule="auto"/>
        <w:rPr>
          <w:rFonts w:ascii="Times New Roman" w:hAnsi="Times New Roman" w:cs="Times New Roman"/>
          <w:sz w:val="24"/>
          <w:szCs w:val="24"/>
        </w:rPr>
      </w:pPr>
      <w:r w:rsidRPr="00E021F9">
        <w:rPr>
          <w:rFonts w:ascii="Times New Roman" w:hAnsi="Times New Roman" w:cs="Times New Roman"/>
          <w:sz w:val="24"/>
          <w:szCs w:val="24"/>
        </w:rPr>
        <w:t>Use award funds for purposes only as specified in agreement.</w:t>
      </w:r>
    </w:p>
    <w:p w14:paraId="61379175" w14:textId="77777777" w:rsidR="00E021F9" w:rsidRPr="00E021F9" w:rsidRDefault="00E021F9" w:rsidP="00E021F9">
      <w:pPr>
        <w:numPr>
          <w:ilvl w:val="0"/>
          <w:numId w:val="47"/>
        </w:numPr>
        <w:autoSpaceDE w:val="0"/>
        <w:autoSpaceDN w:val="0"/>
        <w:adjustRightInd w:val="0"/>
        <w:spacing w:after="0" w:line="240" w:lineRule="auto"/>
        <w:rPr>
          <w:rFonts w:ascii="Times New Roman" w:hAnsi="Times New Roman" w:cs="Times New Roman"/>
          <w:sz w:val="24"/>
          <w:szCs w:val="24"/>
        </w:rPr>
      </w:pPr>
      <w:r w:rsidRPr="00E021F9">
        <w:rPr>
          <w:rFonts w:ascii="Times New Roman" w:hAnsi="Times New Roman" w:cs="Times New Roman"/>
          <w:sz w:val="24"/>
          <w:szCs w:val="24"/>
        </w:rPr>
        <w:t>You must comply with all labor laws, Civil Rights Act of 1964, and the</w:t>
      </w:r>
    </w:p>
    <w:p w14:paraId="2BD43136" w14:textId="77777777" w:rsidR="00E021F9" w:rsidRPr="00E021F9" w:rsidRDefault="00E021F9" w:rsidP="00E021F9">
      <w:pPr>
        <w:numPr>
          <w:ilvl w:val="0"/>
          <w:numId w:val="47"/>
        </w:numPr>
        <w:autoSpaceDE w:val="0"/>
        <w:autoSpaceDN w:val="0"/>
        <w:adjustRightInd w:val="0"/>
        <w:spacing w:after="0" w:line="240" w:lineRule="auto"/>
        <w:rPr>
          <w:rFonts w:ascii="Times New Roman" w:hAnsi="Times New Roman" w:cs="Times New Roman"/>
          <w:sz w:val="24"/>
          <w:szCs w:val="24"/>
        </w:rPr>
      </w:pPr>
      <w:r w:rsidRPr="00E021F9">
        <w:rPr>
          <w:rFonts w:ascii="Times New Roman" w:hAnsi="Times New Roman" w:cs="Times New Roman"/>
          <w:sz w:val="24"/>
          <w:szCs w:val="24"/>
        </w:rPr>
        <w:t>American Disabilities Act.</w:t>
      </w:r>
    </w:p>
    <w:p w14:paraId="0670BA30" w14:textId="77777777" w:rsidR="00E021F9" w:rsidRPr="00E021F9" w:rsidRDefault="00E021F9" w:rsidP="00E021F9">
      <w:pPr>
        <w:autoSpaceDE w:val="0"/>
        <w:autoSpaceDN w:val="0"/>
        <w:adjustRightInd w:val="0"/>
        <w:spacing w:after="0" w:line="240" w:lineRule="auto"/>
        <w:rPr>
          <w:rFonts w:ascii="Calibri" w:hAnsi="Calibri"/>
          <w:sz w:val="28"/>
          <w:szCs w:val="28"/>
        </w:rPr>
      </w:pPr>
    </w:p>
    <w:p w14:paraId="399E1B74" w14:textId="77777777" w:rsidR="00747BDC" w:rsidRDefault="00747BDC" w:rsidP="00E021F9">
      <w:pPr>
        <w:rPr>
          <w:rFonts w:ascii="Verdana" w:hAnsi="Verdana"/>
          <w:b/>
          <w:sz w:val="20"/>
          <w:szCs w:val="20"/>
        </w:rPr>
      </w:pPr>
    </w:p>
    <w:p w14:paraId="2DA3878C" w14:textId="1C711778" w:rsidR="00E021F9" w:rsidRPr="00E021F9" w:rsidRDefault="00E021F9" w:rsidP="00E021F9">
      <w:pPr>
        <w:rPr>
          <w:rFonts w:ascii="Verdana" w:hAnsi="Verdana"/>
          <w:b/>
          <w:sz w:val="20"/>
          <w:szCs w:val="20"/>
        </w:rPr>
      </w:pPr>
      <w:r w:rsidRPr="00E021F9">
        <w:rPr>
          <w:rFonts w:ascii="Verdana" w:hAnsi="Verdana"/>
          <w:b/>
          <w:sz w:val="20"/>
          <w:szCs w:val="20"/>
        </w:rPr>
        <w:t>Use of Funds</w:t>
      </w:r>
    </w:p>
    <w:p w14:paraId="7593E3F7" w14:textId="4025E564" w:rsidR="00E021F9" w:rsidRPr="00E021F9" w:rsidRDefault="00E021F9" w:rsidP="00E021F9">
      <w:pPr>
        <w:jc w:val="both"/>
        <w:rPr>
          <w:b/>
          <w:sz w:val="24"/>
          <w:szCs w:val="24"/>
        </w:rPr>
      </w:pPr>
      <w:r w:rsidRPr="00E021F9">
        <w:rPr>
          <w:rFonts w:ascii="Times New Roman" w:hAnsi="Times New Roman" w:cs="Times New Roman"/>
          <w:sz w:val="24"/>
          <w:szCs w:val="24"/>
        </w:rPr>
        <w:t>Funds are to be used primarily to purchase, prepare and distribute fresh fruits and vegetables to students at no charge.  The intent is to offer fruits and vegetables, twice per week, at times in addition to breakfast and lunch and introduce students to a wide variety of fruits and vegetables.  Schools may use up 10% of the funds for administrative costs.  Please note that labor costs associated with preparing and distributing the fruits and vegetables are considered operational expenses and must be reasonable and necessary.</w:t>
      </w:r>
      <w:r w:rsidR="006204B5">
        <w:rPr>
          <w:rFonts w:ascii="Times New Roman" w:hAnsi="Times New Roman" w:cs="Times New Roman"/>
          <w:sz w:val="24"/>
          <w:szCs w:val="24"/>
        </w:rPr>
        <w:t xml:space="preserve"> </w:t>
      </w:r>
      <w:r w:rsidRPr="00E021F9">
        <w:rPr>
          <w:rFonts w:ascii="Times New Roman" w:hAnsi="Times New Roman" w:cs="Times New Roman"/>
          <w:b/>
          <w:sz w:val="24"/>
          <w:szCs w:val="24"/>
        </w:rPr>
        <w:t>The program should be structured so that maximum benefits go to children</w:t>
      </w:r>
      <w:r w:rsidRPr="00E021F9">
        <w:rPr>
          <w:b/>
          <w:sz w:val="24"/>
          <w:szCs w:val="24"/>
        </w:rPr>
        <w:t>.</w:t>
      </w:r>
    </w:p>
    <w:p w14:paraId="459D8054" w14:textId="77777777" w:rsidR="00E021F9" w:rsidRPr="00E021F9" w:rsidRDefault="00E021F9" w:rsidP="00E021F9">
      <w:pPr>
        <w:rPr>
          <w:rFonts w:ascii="Verdana" w:hAnsi="Verdana"/>
          <w:b/>
          <w:sz w:val="20"/>
          <w:szCs w:val="20"/>
        </w:rPr>
      </w:pPr>
      <w:r w:rsidRPr="00E021F9">
        <w:rPr>
          <w:rFonts w:ascii="Verdana" w:hAnsi="Verdana"/>
          <w:b/>
          <w:sz w:val="20"/>
          <w:szCs w:val="20"/>
        </w:rPr>
        <w:t>Reimbursement of Expenses</w:t>
      </w:r>
    </w:p>
    <w:p w14:paraId="4650EB42" w14:textId="461FDC4C" w:rsidR="00E021F9" w:rsidRPr="00E021F9" w:rsidRDefault="00E021F9" w:rsidP="00E021F9">
      <w:pPr>
        <w:jc w:val="both"/>
        <w:rPr>
          <w:rFonts w:ascii="Times New Roman" w:hAnsi="Times New Roman" w:cs="Times New Roman"/>
          <w:sz w:val="24"/>
          <w:szCs w:val="24"/>
        </w:rPr>
      </w:pPr>
      <w:r w:rsidRPr="00E021F9">
        <w:rPr>
          <w:rFonts w:ascii="Times New Roman" w:hAnsi="Times New Roman" w:cs="Times New Roman"/>
          <w:sz w:val="24"/>
          <w:szCs w:val="24"/>
        </w:rPr>
        <w:t xml:space="preserve">School districts will be reimbursed for schools with FFVP funds for expenses incurred up to the allocation provided.  Generally, the process will work as follows: School districts will consolidate </w:t>
      </w:r>
      <w:r w:rsidRPr="00E021F9">
        <w:rPr>
          <w:rFonts w:ascii="Times New Roman" w:hAnsi="Times New Roman" w:cs="Times New Roman"/>
          <w:sz w:val="24"/>
          <w:szCs w:val="24"/>
        </w:rPr>
        <w:lastRenderedPageBreak/>
        <w:t>claims from schools participating in the FFVP and submit claims for reimbursement of expenses to the Nevada Department of Agriculture (NDA) on a monthly basis. The reimbursement categories are itemized: Operational Expenses-</w:t>
      </w:r>
      <w:r w:rsidR="00F1177A">
        <w:rPr>
          <w:rFonts w:ascii="Times New Roman" w:hAnsi="Times New Roman" w:cs="Times New Roman"/>
          <w:sz w:val="24"/>
          <w:szCs w:val="24"/>
        </w:rPr>
        <w:t xml:space="preserve"> f</w:t>
      </w:r>
      <w:r w:rsidRPr="00E021F9">
        <w:rPr>
          <w:rFonts w:ascii="Times New Roman" w:hAnsi="Times New Roman" w:cs="Times New Roman"/>
          <w:sz w:val="24"/>
          <w:szCs w:val="24"/>
        </w:rPr>
        <w:t>ood</w:t>
      </w:r>
      <w:r w:rsidR="00F1177A">
        <w:rPr>
          <w:rFonts w:ascii="Times New Roman" w:hAnsi="Times New Roman" w:cs="Times New Roman"/>
          <w:sz w:val="24"/>
          <w:szCs w:val="24"/>
        </w:rPr>
        <w:t xml:space="preserve"> expenditures, </w:t>
      </w:r>
      <w:r w:rsidRPr="00E021F9">
        <w:rPr>
          <w:rFonts w:ascii="Times New Roman" w:hAnsi="Times New Roman" w:cs="Times New Roman"/>
          <w:sz w:val="24"/>
          <w:szCs w:val="24"/>
        </w:rPr>
        <w:t xml:space="preserve">labor costs for preparing/distributing fresh fruits and vegetables, and Administrative Expenses-other personnel cost, durable supplies/equipment and expendable supplies.  Funding is allocated on a proportional basis dependent on school enrollment from participating Nevada schools. The NDA cannot provide a firm number as to the amount that will be appropriated until applications have been approved.  However, the FFVP grant funding for each student participating in the program must be </w:t>
      </w:r>
      <w:r w:rsidRPr="006204B5">
        <w:rPr>
          <w:rFonts w:ascii="Times New Roman" w:hAnsi="Times New Roman" w:cs="Times New Roman"/>
          <w:b/>
          <w:bCs/>
          <w:sz w:val="24"/>
          <w:szCs w:val="24"/>
        </w:rPr>
        <w:t>$50-$75</w:t>
      </w:r>
      <w:r w:rsidRPr="00E021F9">
        <w:rPr>
          <w:rFonts w:ascii="Times New Roman" w:hAnsi="Times New Roman" w:cs="Times New Roman"/>
          <w:sz w:val="24"/>
          <w:szCs w:val="24"/>
        </w:rPr>
        <w:t xml:space="preserve">. </w:t>
      </w:r>
    </w:p>
    <w:p w14:paraId="25D61DAD" w14:textId="77777777" w:rsidR="00E021F9" w:rsidRPr="006A62AC" w:rsidRDefault="00E021F9" w:rsidP="006A62AC"/>
    <w:p w14:paraId="0BF273E5" w14:textId="77777777" w:rsidR="006A62AC" w:rsidRPr="006A62AC" w:rsidRDefault="006A62AC" w:rsidP="006A62AC"/>
    <w:p w14:paraId="22CE5407" w14:textId="77777777" w:rsidR="006A62AC" w:rsidRPr="006A62AC" w:rsidRDefault="006A62AC" w:rsidP="006A62AC"/>
    <w:p w14:paraId="5172D8BE" w14:textId="77777777" w:rsidR="006A62AC" w:rsidRPr="006A62AC" w:rsidRDefault="006A62AC" w:rsidP="006A62AC"/>
    <w:p w14:paraId="7EF7DDDA" w14:textId="77777777" w:rsidR="006A62AC" w:rsidRPr="006A62AC" w:rsidRDefault="006A62AC" w:rsidP="006A62AC"/>
    <w:p w14:paraId="531D0756" w14:textId="77777777" w:rsidR="006A62AC" w:rsidRPr="006A62AC" w:rsidRDefault="006A62AC" w:rsidP="006A62AC"/>
    <w:p w14:paraId="3E921A50" w14:textId="1BAF520D" w:rsidR="006A62AC" w:rsidRDefault="006A62AC" w:rsidP="006A62AC"/>
    <w:p w14:paraId="2FEB6E1A" w14:textId="75EBA9D1" w:rsidR="001E77F5" w:rsidRPr="006A62AC" w:rsidRDefault="006A62AC" w:rsidP="006A62AC">
      <w:pPr>
        <w:tabs>
          <w:tab w:val="left" w:pos="1270"/>
        </w:tabs>
      </w:pPr>
      <w:r>
        <w:tab/>
      </w:r>
    </w:p>
    <w:sectPr w:rsidR="001E77F5" w:rsidRPr="006A62AC" w:rsidSect="00E021F9">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A8F2" w14:textId="77777777" w:rsidR="00185EC2" w:rsidRDefault="00185EC2" w:rsidP="00C63517">
      <w:pPr>
        <w:spacing w:after="0" w:line="240" w:lineRule="auto"/>
      </w:pPr>
      <w:r>
        <w:separator/>
      </w:r>
    </w:p>
  </w:endnote>
  <w:endnote w:type="continuationSeparator" w:id="0">
    <w:p w14:paraId="687E935E" w14:textId="77777777" w:rsidR="00185EC2" w:rsidRDefault="00185EC2" w:rsidP="00C6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684" w14:textId="78542AED" w:rsidR="002361E4" w:rsidRDefault="00185EC2">
    <w:pPr>
      <w:pStyle w:val="Footer"/>
    </w:pPr>
    <w:sdt>
      <w:sdtPr>
        <w:id w:val="969400743"/>
        <w:placeholder>
          <w:docPart w:val="563165C6F89D1C408D20001B7E6CB0D3"/>
        </w:placeholder>
        <w:temporary/>
        <w:showingPlcHdr/>
      </w:sdtPr>
      <w:sdtEndPr/>
      <w:sdtContent>
        <w:r w:rsidR="002361E4">
          <w:t>[Type text]</w:t>
        </w:r>
      </w:sdtContent>
    </w:sdt>
    <w:r w:rsidR="002361E4">
      <w:ptab w:relativeTo="margin" w:alignment="center" w:leader="none"/>
    </w:r>
    <w:sdt>
      <w:sdtPr>
        <w:id w:val="969400748"/>
        <w:placeholder>
          <w:docPart w:val="CF26991E9DCF90488702C6C0F4CF6585"/>
        </w:placeholder>
        <w:temporary/>
        <w:showingPlcHdr/>
      </w:sdtPr>
      <w:sdtEndPr/>
      <w:sdtContent>
        <w:r w:rsidR="002361E4">
          <w:t>[Type text]</w:t>
        </w:r>
      </w:sdtContent>
    </w:sdt>
    <w:r w:rsidR="002361E4">
      <w:ptab w:relativeTo="margin" w:alignment="right" w:leader="none"/>
    </w:r>
    <w:sdt>
      <w:sdtPr>
        <w:id w:val="969400753"/>
        <w:placeholder>
          <w:docPart w:val="B278542DD28465439B16D2641A7CB3F2"/>
        </w:placeholder>
        <w:temporary/>
        <w:showingPlcHdr/>
      </w:sdtPr>
      <w:sdtEndPr/>
      <w:sdtContent>
        <w:r w:rsidR="002361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0518" w14:textId="35F1FA5F" w:rsidR="002361E4" w:rsidRPr="00202742" w:rsidRDefault="00A047CB" w:rsidP="00D123DD">
    <w:pPr>
      <w:pStyle w:val="Footer"/>
      <w:rPr>
        <w:rFonts w:ascii="Verdana" w:hAnsi="Verdana"/>
        <w:sz w:val="16"/>
        <w:szCs w:val="16"/>
      </w:rPr>
    </w:pPr>
    <w:r w:rsidRPr="00613B7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A34D9A" wp14:editId="2196638D">
              <wp:simplePos x="0" y="0"/>
              <wp:positionH relativeFrom="column">
                <wp:posOffset>0</wp:posOffset>
              </wp:positionH>
              <wp:positionV relativeFrom="paragraph">
                <wp:posOffset>36830</wp:posOffset>
              </wp:positionV>
              <wp:extent cx="5975350" cy="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588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pt" to="4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" strokecolor="#8c8984" strokeweight="1pt">
              <v:stroke joinstyle="miter"/>
            </v:line>
          </w:pict>
        </mc:Fallback>
      </mc:AlternateContent>
    </w:r>
  </w:p>
  <w:p w14:paraId="4021EB70" w14:textId="7BBA8944" w:rsidR="00067AAB" w:rsidRDefault="00BB680F" w:rsidP="00067AAB">
    <w:pPr>
      <w:pStyle w:val="Footer"/>
      <w:tabs>
        <w:tab w:val="clear" w:pos="9360"/>
        <w:tab w:val="right" w:pos="9090"/>
      </w:tabs>
      <w:ind w:right="360"/>
      <w:rPr>
        <w:rFonts w:ascii="Verdana" w:hAnsi="Verdana"/>
        <w:sz w:val="16"/>
        <w:szCs w:val="16"/>
      </w:rPr>
    </w:pPr>
    <w:r>
      <w:rPr>
        <w:rFonts w:ascii="Verdana" w:hAnsi="Verdana"/>
        <w:noProof/>
        <w:sz w:val="16"/>
        <w:szCs w:val="16"/>
      </w:rPr>
      <w:drawing>
        <wp:anchor distT="0" distB="0" distL="114300" distR="114300" simplePos="0" relativeHeight="251660288" behindDoc="1" locked="0" layoutInCell="1" allowOverlap="1" wp14:anchorId="71CFCF5B" wp14:editId="5CCBD5E6">
          <wp:simplePos x="0" y="0"/>
          <wp:positionH relativeFrom="column">
            <wp:posOffset>0</wp:posOffset>
          </wp:positionH>
          <wp:positionV relativeFrom="paragraph">
            <wp:posOffset>0</wp:posOffset>
          </wp:positionV>
          <wp:extent cx="5897880" cy="4846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897880" cy="4846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D9AF40" w14:textId="77777777" w:rsidR="00BB680F" w:rsidRDefault="00067AAB" w:rsidP="00BB680F">
    <w:pPr>
      <w:pStyle w:val="Footer"/>
      <w:tabs>
        <w:tab w:val="clear" w:pos="9360"/>
        <w:tab w:val="right" w:pos="9090"/>
      </w:tabs>
      <w:ind w:right="360"/>
      <w:jc w:val="right"/>
      <w:rPr>
        <w:rFonts w:ascii="Verdana" w:hAnsi="Verdana"/>
        <w:sz w:val="16"/>
        <w:szCs w:val="16"/>
      </w:rPr>
    </w:pPr>
    <w:r>
      <w:rPr>
        <w:rFonts w:ascii="Verdana" w:hAnsi="Verdana"/>
        <w:sz w:val="16"/>
        <w:szCs w:val="16"/>
      </w:rPr>
      <w:tab/>
    </w:r>
    <w:r>
      <w:rPr>
        <w:rFonts w:ascii="Verdana" w:hAnsi="Verdana"/>
        <w:sz w:val="16"/>
        <w:szCs w:val="16"/>
      </w:rPr>
      <w:tab/>
    </w:r>
  </w:p>
  <w:p w14:paraId="5643CFC4" w14:textId="77777777" w:rsidR="00BB680F" w:rsidRDefault="00BB680F" w:rsidP="00BB680F">
    <w:pPr>
      <w:pStyle w:val="Footer"/>
      <w:tabs>
        <w:tab w:val="clear" w:pos="9360"/>
        <w:tab w:val="right" w:pos="9090"/>
      </w:tabs>
      <w:ind w:right="360"/>
      <w:jc w:val="right"/>
      <w:rPr>
        <w:rFonts w:ascii="Verdana" w:hAnsi="Verdana"/>
        <w:sz w:val="16"/>
        <w:szCs w:val="16"/>
      </w:rPr>
    </w:pPr>
  </w:p>
  <w:p w14:paraId="57898CDF" w14:textId="4424E3CC" w:rsidR="002361E4" w:rsidRPr="006A62AC" w:rsidRDefault="002361E4" w:rsidP="00BB680F">
    <w:pPr>
      <w:pStyle w:val="Footer"/>
      <w:tabs>
        <w:tab w:val="clear" w:pos="9360"/>
        <w:tab w:val="right" w:pos="9090"/>
      </w:tabs>
      <w:ind w:right="360"/>
      <w:jc w:val="right"/>
      <w:rPr>
        <w:rFonts w:ascii="Verdana" w:hAnsi="Verdana"/>
        <w:sz w:val="16"/>
        <w:szCs w:val="16"/>
      </w:rPr>
    </w:pPr>
    <w:r w:rsidRPr="00202742">
      <w:rPr>
        <w:rFonts w:ascii="Verdana" w:hAnsi="Verdana"/>
        <w:sz w:val="16"/>
        <w:szCs w:val="16"/>
      </w:rPr>
      <w:t xml:space="preserve">page  |  </w:t>
    </w:r>
    <w:r w:rsidRPr="00202742">
      <w:rPr>
        <w:rStyle w:val="PageNumber"/>
        <w:rFonts w:ascii="Verdana" w:hAnsi="Verdana"/>
        <w:sz w:val="16"/>
        <w:szCs w:val="16"/>
      </w:rPr>
      <w:fldChar w:fldCharType="begin"/>
    </w:r>
    <w:r w:rsidRPr="00202742">
      <w:rPr>
        <w:rStyle w:val="PageNumber"/>
        <w:rFonts w:ascii="Verdana" w:hAnsi="Verdana"/>
        <w:sz w:val="16"/>
        <w:szCs w:val="16"/>
      </w:rPr>
      <w:instrText xml:space="preserve"> PAGE </w:instrText>
    </w:r>
    <w:r w:rsidRPr="00202742">
      <w:rPr>
        <w:rStyle w:val="PageNumber"/>
        <w:rFonts w:ascii="Verdana" w:hAnsi="Verdana"/>
        <w:sz w:val="16"/>
        <w:szCs w:val="16"/>
      </w:rPr>
      <w:fldChar w:fldCharType="separate"/>
    </w:r>
    <w:r w:rsidR="005419E3">
      <w:rPr>
        <w:rStyle w:val="PageNumber"/>
        <w:rFonts w:ascii="Verdana" w:hAnsi="Verdana"/>
        <w:noProof/>
        <w:sz w:val="16"/>
        <w:szCs w:val="16"/>
      </w:rPr>
      <w:t>6</w:t>
    </w:r>
    <w:r w:rsidRPr="00202742">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34784" w14:textId="77777777" w:rsidR="00185EC2" w:rsidRDefault="00185EC2" w:rsidP="00C63517">
      <w:pPr>
        <w:spacing w:after="0" w:line="240" w:lineRule="auto"/>
      </w:pPr>
      <w:r>
        <w:separator/>
      </w:r>
    </w:p>
  </w:footnote>
  <w:footnote w:type="continuationSeparator" w:id="0">
    <w:p w14:paraId="30E7A903" w14:textId="77777777" w:rsidR="00185EC2" w:rsidRDefault="00185EC2" w:rsidP="00C6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F3B0" w14:textId="5F49F042" w:rsidR="002361E4" w:rsidRDefault="002361E4" w:rsidP="009B788F">
    <w:pPr>
      <w:pStyle w:val="NoSpacing"/>
      <w:rPr>
        <w:rFonts w:ascii="Verdana" w:hAnsi="Verdana" w:cs="Arial"/>
        <w:b/>
        <w:noProof/>
        <w:sz w:val="24"/>
        <w:szCs w:val="24"/>
      </w:rPr>
    </w:pPr>
    <w:r w:rsidRPr="00135DC8">
      <w:rPr>
        <w:rFonts w:ascii="Verdana" w:hAnsi="Verdana" w:cs="Arial"/>
        <w:b/>
        <w:noProof/>
        <w:sz w:val="24"/>
        <w:szCs w:val="24"/>
      </w:rPr>
      <w:drawing>
        <wp:anchor distT="0" distB="0" distL="114300" distR="114300" simplePos="0" relativeHeight="251657216" behindDoc="0" locked="0" layoutInCell="1" allowOverlap="1" wp14:anchorId="6715CEB5" wp14:editId="37FF330F">
          <wp:simplePos x="0" y="0"/>
          <wp:positionH relativeFrom="margin">
            <wp:posOffset>5080000</wp:posOffset>
          </wp:positionH>
          <wp:positionV relativeFrom="margin">
            <wp:posOffset>-1047750</wp:posOffset>
          </wp:positionV>
          <wp:extent cx="857250" cy="8997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 res.jpg"/>
                  <pic:cNvPicPr/>
                </pic:nvPicPr>
                <pic:blipFill>
                  <a:blip r:embed="rId1">
                    <a:extLst>
                      <a:ext uri="{28A0092B-C50C-407E-A947-70E740481C1C}">
                        <a14:useLocalDpi xmlns:a14="http://schemas.microsoft.com/office/drawing/2010/main" val="0"/>
                      </a:ext>
                    </a:extLst>
                  </a:blip>
                  <a:stretch>
                    <a:fillRect/>
                  </a:stretch>
                </pic:blipFill>
                <pic:spPr>
                  <a:xfrm>
                    <a:off x="0" y="0"/>
                    <a:ext cx="857250" cy="899795"/>
                  </a:xfrm>
                  <a:prstGeom prst="rect">
                    <a:avLst/>
                  </a:prstGeom>
                </pic:spPr>
              </pic:pic>
            </a:graphicData>
          </a:graphic>
          <wp14:sizeRelH relativeFrom="margin">
            <wp14:pctWidth>0</wp14:pctWidth>
          </wp14:sizeRelH>
          <wp14:sizeRelV relativeFrom="margin">
            <wp14:pctHeight>0</wp14:pctHeight>
          </wp14:sizeRelV>
        </wp:anchor>
      </w:drawing>
    </w:r>
  </w:p>
  <w:p w14:paraId="7BE1E4A9" w14:textId="7941759D" w:rsidR="002361E4" w:rsidRDefault="002361E4" w:rsidP="009B788F">
    <w:pPr>
      <w:pStyle w:val="NoSpacing"/>
      <w:rPr>
        <w:rFonts w:ascii="Verdana" w:hAnsi="Verdana" w:cs="Arial"/>
        <w:b/>
        <w:noProof/>
        <w:sz w:val="24"/>
        <w:szCs w:val="24"/>
      </w:rPr>
    </w:pPr>
  </w:p>
  <w:p w14:paraId="3FEBC02A" w14:textId="76AEED87" w:rsidR="002361E4" w:rsidRPr="00135DC8" w:rsidRDefault="000E1E54" w:rsidP="009B788F">
    <w:pPr>
      <w:pStyle w:val="NoSpacing"/>
      <w:rPr>
        <w:rFonts w:ascii="Verdana" w:hAnsi="Verdana" w:cs="Arial"/>
        <w:b/>
        <w:noProof/>
        <w:sz w:val="24"/>
        <w:szCs w:val="24"/>
      </w:rPr>
    </w:pPr>
    <w:r>
      <w:rPr>
        <w:rFonts w:ascii="Verdana" w:hAnsi="Verdana" w:cs="Arial"/>
        <w:b/>
        <w:noProof/>
        <w:sz w:val="24"/>
        <w:szCs w:val="24"/>
      </w:rPr>
      <w:t>SY 20</w:t>
    </w:r>
    <w:r w:rsidR="00743C65">
      <w:rPr>
        <w:rFonts w:ascii="Verdana" w:hAnsi="Verdana" w:cs="Arial"/>
        <w:b/>
        <w:noProof/>
        <w:sz w:val="24"/>
        <w:szCs w:val="24"/>
      </w:rPr>
      <w:t>20</w:t>
    </w:r>
    <w:r>
      <w:rPr>
        <w:rFonts w:ascii="Verdana" w:hAnsi="Verdana" w:cs="Arial"/>
        <w:b/>
        <w:noProof/>
        <w:sz w:val="24"/>
        <w:szCs w:val="24"/>
      </w:rPr>
      <w:t>/</w:t>
    </w:r>
    <w:r w:rsidR="00743C65">
      <w:rPr>
        <w:rFonts w:ascii="Verdana" w:hAnsi="Verdana" w:cs="Arial"/>
        <w:b/>
        <w:noProof/>
        <w:sz w:val="24"/>
        <w:szCs w:val="24"/>
      </w:rPr>
      <w:t>21</w:t>
    </w:r>
    <w:r w:rsidR="00E021F9">
      <w:rPr>
        <w:rFonts w:ascii="Verdana" w:hAnsi="Verdana" w:cs="Arial"/>
        <w:b/>
        <w:noProof/>
        <w:sz w:val="24"/>
        <w:szCs w:val="24"/>
      </w:rPr>
      <w:t xml:space="preserve"> FFVP Grant</w:t>
    </w:r>
  </w:p>
  <w:p w14:paraId="5237E911" w14:textId="0C4877A7" w:rsidR="002361E4" w:rsidRPr="00135DC8" w:rsidRDefault="00E021F9" w:rsidP="009B788F">
    <w:pPr>
      <w:pStyle w:val="NoSpacing"/>
      <w:rPr>
        <w:rFonts w:ascii="Verdana" w:hAnsi="Verdana" w:cs="Arial"/>
        <w:sz w:val="24"/>
        <w:szCs w:val="24"/>
      </w:rPr>
    </w:pPr>
    <w:r>
      <w:rPr>
        <w:rFonts w:ascii="Verdana" w:hAnsi="Verdana" w:cs="Arial"/>
        <w:sz w:val="24"/>
        <w:szCs w:val="24"/>
      </w:rPr>
      <w:t>Food and Nutrition Division</w:t>
    </w:r>
  </w:p>
  <w:p w14:paraId="6996FFF4" w14:textId="18454EF0" w:rsidR="002361E4" w:rsidRPr="006A62AC" w:rsidRDefault="002361E4" w:rsidP="006A62AC">
    <w:pPr>
      <w:pStyle w:val="NoSpacing"/>
      <w:rPr>
        <w:rFonts w:ascii="Times New Roman" w:hAnsi="Times New Roman" w:cs="Times New Roman"/>
        <w:b/>
        <w:sz w:val="24"/>
        <w:szCs w:val="24"/>
      </w:rPr>
    </w:pPr>
    <w:r w:rsidRPr="00613B7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40FFDAB" wp14:editId="62E1763F">
              <wp:simplePos x="0" y="0"/>
              <wp:positionH relativeFrom="column">
                <wp:posOffset>12700</wp:posOffset>
              </wp:positionH>
              <wp:positionV relativeFrom="paragraph">
                <wp:posOffset>66675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4D6D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5.25pt" to="4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" strokecolor="#8c898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F6"/>
    <w:multiLevelType w:val="hybridMultilevel"/>
    <w:tmpl w:val="7F7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508"/>
    <w:multiLevelType w:val="hybridMultilevel"/>
    <w:tmpl w:val="FCFA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6DDE"/>
    <w:multiLevelType w:val="hybridMultilevel"/>
    <w:tmpl w:val="CE08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10DC"/>
    <w:multiLevelType w:val="hybridMultilevel"/>
    <w:tmpl w:val="112E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138AB"/>
    <w:multiLevelType w:val="hybridMultilevel"/>
    <w:tmpl w:val="75AE0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6001"/>
    <w:multiLevelType w:val="hybridMultilevel"/>
    <w:tmpl w:val="9ACACDB0"/>
    <w:lvl w:ilvl="0" w:tplc="640C9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B4149"/>
    <w:multiLevelType w:val="hybridMultilevel"/>
    <w:tmpl w:val="8AB4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86970"/>
    <w:multiLevelType w:val="hybridMultilevel"/>
    <w:tmpl w:val="CEBA2BB8"/>
    <w:lvl w:ilvl="0" w:tplc="640C9D1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D3A2E"/>
    <w:multiLevelType w:val="hybridMultilevel"/>
    <w:tmpl w:val="6C7EA45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AF"/>
    <w:multiLevelType w:val="hybridMultilevel"/>
    <w:tmpl w:val="049E95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7696"/>
    <w:multiLevelType w:val="hybridMultilevel"/>
    <w:tmpl w:val="567C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06CB6"/>
    <w:multiLevelType w:val="hybridMultilevel"/>
    <w:tmpl w:val="AC0CF1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34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A73C33"/>
    <w:multiLevelType w:val="hybridMultilevel"/>
    <w:tmpl w:val="50C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63DA5"/>
    <w:multiLevelType w:val="hybridMultilevel"/>
    <w:tmpl w:val="2A64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C13D6"/>
    <w:multiLevelType w:val="hybridMultilevel"/>
    <w:tmpl w:val="38A2E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1E2BE0"/>
    <w:multiLevelType w:val="hybridMultilevel"/>
    <w:tmpl w:val="FC1095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01CE"/>
    <w:multiLevelType w:val="hybridMultilevel"/>
    <w:tmpl w:val="AF9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2241B"/>
    <w:multiLevelType w:val="hybridMultilevel"/>
    <w:tmpl w:val="D51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7CB5"/>
    <w:multiLevelType w:val="hybridMultilevel"/>
    <w:tmpl w:val="20C0B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E33A48"/>
    <w:multiLevelType w:val="hybridMultilevel"/>
    <w:tmpl w:val="21ECD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907CB"/>
    <w:multiLevelType w:val="hybridMultilevel"/>
    <w:tmpl w:val="685CEAD2"/>
    <w:lvl w:ilvl="0" w:tplc="640C9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F5F68"/>
    <w:multiLevelType w:val="hybridMultilevel"/>
    <w:tmpl w:val="F5A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43D22"/>
    <w:multiLevelType w:val="hybridMultilevel"/>
    <w:tmpl w:val="0E10B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8205F"/>
    <w:multiLevelType w:val="hybridMultilevel"/>
    <w:tmpl w:val="940C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96807"/>
    <w:multiLevelType w:val="hybridMultilevel"/>
    <w:tmpl w:val="236A1490"/>
    <w:lvl w:ilvl="0" w:tplc="640C9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2A7B"/>
    <w:multiLevelType w:val="hybridMultilevel"/>
    <w:tmpl w:val="EF040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845D4"/>
    <w:multiLevelType w:val="hybridMultilevel"/>
    <w:tmpl w:val="1A1A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C1455"/>
    <w:multiLevelType w:val="hybridMultilevel"/>
    <w:tmpl w:val="8C04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3621A"/>
    <w:multiLevelType w:val="hybridMultilevel"/>
    <w:tmpl w:val="B0CC3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DD"/>
    <w:multiLevelType w:val="hybridMultilevel"/>
    <w:tmpl w:val="889C4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9333A"/>
    <w:multiLevelType w:val="hybridMultilevel"/>
    <w:tmpl w:val="D73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87E61"/>
    <w:multiLevelType w:val="hybridMultilevel"/>
    <w:tmpl w:val="7F2AF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F274AE"/>
    <w:multiLevelType w:val="hybridMultilevel"/>
    <w:tmpl w:val="5A4C7A98"/>
    <w:lvl w:ilvl="0" w:tplc="640C9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5846"/>
    <w:multiLevelType w:val="hybridMultilevel"/>
    <w:tmpl w:val="7728CC4E"/>
    <w:lvl w:ilvl="0" w:tplc="587E60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B0E20"/>
    <w:multiLevelType w:val="hybridMultilevel"/>
    <w:tmpl w:val="BAE4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F4CF0"/>
    <w:multiLevelType w:val="hybridMultilevel"/>
    <w:tmpl w:val="C5E0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36E37"/>
    <w:multiLevelType w:val="hybridMultilevel"/>
    <w:tmpl w:val="E14C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20E40"/>
    <w:multiLevelType w:val="hybridMultilevel"/>
    <w:tmpl w:val="B4D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D097F"/>
    <w:multiLevelType w:val="hybridMultilevel"/>
    <w:tmpl w:val="1E0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05FF"/>
    <w:multiLevelType w:val="hybridMultilevel"/>
    <w:tmpl w:val="812AC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8345E"/>
    <w:multiLevelType w:val="hybridMultilevel"/>
    <w:tmpl w:val="EF0A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10521"/>
    <w:multiLevelType w:val="hybridMultilevel"/>
    <w:tmpl w:val="52DE9F0E"/>
    <w:lvl w:ilvl="0" w:tplc="640C9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23D0D"/>
    <w:multiLevelType w:val="hybridMultilevel"/>
    <w:tmpl w:val="B49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61388"/>
    <w:multiLevelType w:val="hybridMultilevel"/>
    <w:tmpl w:val="F5CC2A5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61707"/>
    <w:multiLevelType w:val="hybridMultilevel"/>
    <w:tmpl w:val="3F9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1498C"/>
    <w:multiLevelType w:val="multilevel"/>
    <w:tmpl w:val="890863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2"/>
  </w:num>
  <w:num w:numId="3">
    <w:abstractNumId w:val="22"/>
  </w:num>
  <w:num w:numId="4">
    <w:abstractNumId w:val="43"/>
  </w:num>
  <w:num w:numId="5">
    <w:abstractNumId w:val="36"/>
  </w:num>
  <w:num w:numId="6">
    <w:abstractNumId w:val="9"/>
  </w:num>
  <w:num w:numId="7">
    <w:abstractNumId w:val="6"/>
  </w:num>
  <w:num w:numId="8">
    <w:abstractNumId w:val="13"/>
  </w:num>
  <w:num w:numId="9">
    <w:abstractNumId w:val="24"/>
  </w:num>
  <w:num w:numId="10">
    <w:abstractNumId w:val="35"/>
  </w:num>
  <w:num w:numId="11">
    <w:abstractNumId w:val="18"/>
  </w:num>
  <w:num w:numId="12">
    <w:abstractNumId w:val="41"/>
  </w:num>
  <w:num w:numId="13">
    <w:abstractNumId w:val="3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21"/>
  </w:num>
  <w:num w:numId="19">
    <w:abstractNumId w:val="25"/>
  </w:num>
  <w:num w:numId="20">
    <w:abstractNumId w:val="38"/>
  </w:num>
  <w:num w:numId="21">
    <w:abstractNumId w:val="3"/>
  </w:num>
  <w:num w:numId="22">
    <w:abstractNumId w:val="39"/>
  </w:num>
  <w:num w:numId="23">
    <w:abstractNumId w:val="17"/>
  </w:num>
  <w:num w:numId="24">
    <w:abstractNumId w:val="42"/>
  </w:num>
  <w:num w:numId="25">
    <w:abstractNumId w:val="45"/>
  </w:num>
  <w:num w:numId="26">
    <w:abstractNumId w:val="33"/>
  </w:num>
  <w:num w:numId="27">
    <w:abstractNumId w:val="37"/>
  </w:num>
  <w:num w:numId="28">
    <w:abstractNumId w:val="11"/>
  </w:num>
  <w:num w:numId="29">
    <w:abstractNumId w:val="28"/>
  </w:num>
  <w:num w:numId="30">
    <w:abstractNumId w:val="8"/>
  </w:num>
  <w:num w:numId="31">
    <w:abstractNumId w:val="2"/>
  </w:num>
  <w:num w:numId="32">
    <w:abstractNumId w:val="30"/>
  </w:num>
  <w:num w:numId="33">
    <w:abstractNumId w:val="40"/>
  </w:num>
  <w:num w:numId="34">
    <w:abstractNumId w:val="14"/>
  </w:num>
  <w:num w:numId="35">
    <w:abstractNumId w:val="29"/>
  </w:num>
  <w:num w:numId="36">
    <w:abstractNumId w:val="12"/>
  </w:num>
  <w:num w:numId="37">
    <w:abstractNumId w:val="46"/>
  </w:num>
  <w:num w:numId="38">
    <w:abstractNumId w:val="44"/>
  </w:num>
  <w:num w:numId="39">
    <w:abstractNumId w:val="20"/>
  </w:num>
  <w:num w:numId="40">
    <w:abstractNumId w:val="0"/>
  </w:num>
  <w:num w:numId="41">
    <w:abstractNumId w:val="4"/>
  </w:num>
  <w:num w:numId="42">
    <w:abstractNumId w:val="16"/>
  </w:num>
  <w:num w:numId="43">
    <w:abstractNumId w:val="23"/>
  </w:num>
  <w:num w:numId="44">
    <w:abstractNumId w:val="27"/>
  </w:num>
  <w:num w:numId="45">
    <w:abstractNumId w:val="10"/>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8F"/>
    <w:rsid w:val="00002124"/>
    <w:rsid w:val="00044889"/>
    <w:rsid w:val="0006178B"/>
    <w:rsid w:val="00064066"/>
    <w:rsid w:val="00067AAB"/>
    <w:rsid w:val="000D1C9B"/>
    <w:rsid w:val="000E1E54"/>
    <w:rsid w:val="0010638A"/>
    <w:rsid w:val="001336B4"/>
    <w:rsid w:val="00135DC8"/>
    <w:rsid w:val="001448C7"/>
    <w:rsid w:val="00167177"/>
    <w:rsid w:val="00183EF1"/>
    <w:rsid w:val="00185EC2"/>
    <w:rsid w:val="00191BDD"/>
    <w:rsid w:val="001B7EF0"/>
    <w:rsid w:val="001E77F5"/>
    <w:rsid w:val="001F3C57"/>
    <w:rsid w:val="00202742"/>
    <w:rsid w:val="0020765C"/>
    <w:rsid w:val="0022526F"/>
    <w:rsid w:val="00226E0A"/>
    <w:rsid w:val="002361E4"/>
    <w:rsid w:val="00244890"/>
    <w:rsid w:val="002A0748"/>
    <w:rsid w:val="003141C7"/>
    <w:rsid w:val="0034425C"/>
    <w:rsid w:val="003651FB"/>
    <w:rsid w:val="0039047A"/>
    <w:rsid w:val="00396055"/>
    <w:rsid w:val="003F2790"/>
    <w:rsid w:val="00403373"/>
    <w:rsid w:val="00411B30"/>
    <w:rsid w:val="004343DF"/>
    <w:rsid w:val="00456028"/>
    <w:rsid w:val="0045651D"/>
    <w:rsid w:val="00465F1E"/>
    <w:rsid w:val="004802C4"/>
    <w:rsid w:val="004A5B2C"/>
    <w:rsid w:val="004A61A3"/>
    <w:rsid w:val="004E70FC"/>
    <w:rsid w:val="004F6EE1"/>
    <w:rsid w:val="00514918"/>
    <w:rsid w:val="00530789"/>
    <w:rsid w:val="005419E3"/>
    <w:rsid w:val="00552EB6"/>
    <w:rsid w:val="00567C90"/>
    <w:rsid w:val="00577675"/>
    <w:rsid w:val="00595844"/>
    <w:rsid w:val="005C5BA5"/>
    <w:rsid w:val="005D2AEA"/>
    <w:rsid w:val="0061152F"/>
    <w:rsid w:val="006128B6"/>
    <w:rsid w:val="00613B74"/>
    <w:rsid w:val="006204B5"/>
    <w:rsid w:val="00631999"/>
    <w:rsid w:val="00654A00"/>
    <w:rsid w:val="006639D9"/>
    <w:rsid w:val="006814AF"/>
    <w:rsid w:val="00686D70"/>
    <w:rsid w:val="006A62AC"/>
    <w:rsid w:val="006B39E1"/>
    <w:rsid w:val="007174EB"/>
    <w:rsid w:val="0072491D"/>
    <w:rsid w:val="00743C65"/>
    <w:rsid w:val="00747BDC"/>
    <w:rsid w:val="007629A6"/>
    <w:rsid w:val="007D0E8C"/>
    <w:rsid w:val="007D56D3"/>
    <w:rsid w:val="007D7777"/>
    <w:rsid w:val="007E5794"/>
    <w:rsid w:val="00802A9C"/>
    <w:rsid w:val="00811289"/>
    <w:rsid w:val="00832D19"/>
    <w:rsid w:val="008836AD"/>
    <w:rsid w:val="00886D12"/>
    <w:rsid w:val="00891646"/>
    <w:rsid w:val="008B0DC9"/>
    <w:rsid w:val="008E6B2C"/>
    <w:rsid w:val="008F7364"/>
    <w:rsid w:val="009001B1"/>
    <w:rsid w:val="009002DD"/>
    <w:rsid w:val="00901ECD"/>
    <w:rsid w:val="00924AFB"/>
    <w:rsid w:val="00986BDD"/>
    <w:rsid w:val="009872A6"/>
    <w:rsid w:val="00987C25"/>
    <w:rsid w:val="009B53B5"/>
    <w:rsid w:val="009B788F"/>
    <w:rsid w:val="00A047CB"/>
    <w:rsid w:val="00A1339D"/>
    <w:rsid w:val="00A32380"/>
    <w:rsid w:val="00A36A67"/>
    <w:rsid w:val="00A4672E"/>
    <w:rsid w:val="00A555FA"/>
    <w:rsid w:val="00A646D3"/>
    <w:rsid w:val="00A827B7"/>
    <w:rsid w:val="00AE26E9"/>
    <w:rsid w:val="00AE3DA7"/>
    <w:rsid w:val="00AF4BB1"/>
    <w:rsid w:val="00AF5121"/>
    <w:rsid w:val="00B05B58"/>
    <w:rsid w:val="00B5373A"/>
    <w:rsid w:val="00BB680F"/>
    <w:rsid w:val="00BD6FD4"/>
    <w:rsid w:val="00C17294"/>
    <w:rsid w:val="00C26285"/>
    <w:rsid w:val="00C2773C"/>
    <w:rsid w:val="00C33A8A"/>
    <w:rsid w:val="00C5438F"/>
    <w:rsid w:val="00C63517"/>
    <w:rsid w:val="00CD020A"/>
    <w:rsid w:val="00D03EC7"/>
    <w:rsid w:val="00D123DD"/>
    <w:rsid w:val="00D60568"/>
    <w:rsid w:val="00D95DEB"/>
    <w:rsid w:val="00DE5939"/>
    <w:rsid w:val="00DF5880"/>
    <w:rsid w:val="00E021F9"/>
    <w:rsid w:val="00E113FB"/>
    <w:rsid w:val="00E12A2E"/>
    <w:rsid w:val="00E17F4F"/>
    <w:rsid w:val="00E30FDC"/>
    <w:rsid w:val="00E367A3"/>
    <w:rsid w:val="00E861DE"/>
    <w:rsid w:val="00E9002B"/>
    <w:rsid w:val="00F1177A"/>
    <w:rsid w:val="00F51880"/>
    <w:rsid w:val="00F55BCB"/>
    <w:rsid w:val="00F83F4F"/>
    <w:rsid w:val="00FA00CD"/>
    <w:rsid w:val="00FB201D"/>
    <w:rsid w:val="00FB6B66"/>
    <w:rsid w:val="00FB733D"/>
    <w:rsid w:val="00FC5908"/>
    <w:rsid w:val="00FC7CB1"/>
    <w:rsid w:val="00FE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635FF"/>
  <w15:docId w15:val="{22F626CA-64F7-4D6C-AAA3-B3382D5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8F"/>
    <w:pPr>
      <w:ind w:left="720"/>
      <w:contextualSpacing/>
    </w:pPr>
  </w:style>
  <w:style w:type="paragraph" w:styleId="Header">
    <w:name w:val="header"/>
    <w:basedOn w:val="Normal"/>
    <w:link w:val="HeaderChar"/>
    <w:uiPriority w:val="99"/>
    <w:unhideWhenUsed/>
    <w:rsid w:val="00C6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17"/>
  </w:style>
  <w:style w:type="paragraph" w:styleId="Footer">
    <w:name w:val="footer"/>
    <w:basedOn w:val="Normal"/>
    <w:link w:val="FooterChar"/>
    <w:uiPriority w:val="99"/>
    <w:unhideWhenUsed/>
    <w:rsid w:val="00C6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17"/>
  </w:style>
  <w:style w:type="paragraph" w:styleId="NoSpacing">
    <w:name w:val="No Spacing"/>
    <w:uiPriority w:val="1"/>
    <w:qFormat/>
    <w:rsid w:val="00832D19"/>
    <w:pPr>
      <w:spacing w:after="0" w:line="240" w:lineRule="auto"/>
    </w:pPr>
  </w:style>
  <w:style w:type="character" w:styleId="CommentReference">
    <w:name w:val="annotation reference"/>
    <w:basedOn w:val="DefaultParagraphFont"/>
    <w:uiPriority w:val="99"/>
    <w:semiHidden/>
    <w:unhideWhenUsed/>
    <w:rsid w:val="008B0DC9"/>
    <w:rPr>
      <w:sz w:val="16"/>
      <w:szCs w:val="16"/>
    </w:rPr>
  </w:style>
  <w:style w:type="paragraph" w:styleId="CommentText">
    <w:name w:val="annotation text"/>
    <w:basedOn w:val="Normal"/>
    <w:link w:val="CommentTextChar"/>
    <w:uiPriority w:val="99"/>
    <w:semiHidden/>
    <w:unhideWhenUsed/>
    <w:rsid w:val="008B0DC9"/>
    <w:pPr>
      <w:spacing w:line="240" w:lineRule="auto"/>
    </w:pPr>
    <w:rPr>
      <w:sz w:val="20"/>
      <w:szCs w:val="20"/>
    </w:rPr>
  </w:style>
  <w:style w:type="character" w:customStyle="1" w:styleId="CommentTextChar">
    <w:name w:val="Comment Text Char"/>
    <w:basedOn w:val="DefaultParagraphFont"/>
    <w:link w:val="CommentText"/>
    <w:uiPriority w:val="99"/>
    <w:semiHidden/>
    <w:rsid w:val="008B0DC9"/>
    <w:rPr>
      <w:sz w:val="20"/>
      <w:szCs w:val="20"/>
    </w:rPr>
  </w:style>
  <w:style w:type="paragraph" w:styleId="CommentSubject">
    <w:name w:val="annotation subject"/>
    <w:basedOn w:val="CommentText"/>
    <w:next w:val="CommentText"/>
    <w:link w:val="CommentSubjectChar"/>
    <w:uiPriority w:val="99"/>
    <w:semiHidden/>
    <w:unhideWhenUsed/>
    <w:rsid w:val="008B0DC9"/>
    <w:rPr>
      <w:b/>
      <w:bCs/>
    </w:rPr>
  </w:style>
  <w:style w:type="character" w:customStyle="1" w:styleId="CommentSubjectChar">
    <w:name w:val="Comment Subject Char"/>
    <w:basedOn w:val="CommentTextChar"/>
    <w:link w:val="CommentSubject"/>
    <w:uiPriority w:val="99"/>
    <w:semiHidden/>
    <w:rsid w:val="008B0DC9"/>
    <w:rPr>
      <w:b/>
      <w:bCs/>
      <w:sz w:val="20"/>
      <w:szCs w:val="20"/>
    </w:rPr>
  </w:style>
  <w:style w:type="paragraph" w:styleId="BalloonText">
    <w:name w:val="Balloon Text"/>
    <w:basedOn w:val="Normal"/>
    <w:link w:val="BalloonTextChar"/>
    <w:uiPriority w:val="99"/>
    <w:semiHidden/>
    <w:unhideWhenUsed/>
    <w:rsid w:val="008B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C9"/>
    <w:rPr>
      <w:rFonts w:ascii="Segoe UI" w:hAnsi="Segoe UI" w:cs="Segoe UI"/>
      <w:sz w:val="18"/>
      <w:szCs w:val="18"/>
    </w:rPr>
  </w:style>
  <w:style w:type="character" w:styleId="PageNumber">
    <w:name w:val="page number"/>
    <w:basedOn w:val="DefaultParagraphFont"/>
    <w:uiPriority w:val="99"/>
    <w:semiHidden/>
    <w:unhideWhenUsed/>
    <w:rsid w:val="009B788F"/>
  </w:style>
  <w:style w:type="table" w:styleId="TableGrid">
    <w:name w:val="Table Grid"/>
    <w:basedOn w:val="TableNormal"/>
    <w:uiPriority w:val="39"/>
    <w:rsid w:val="00E0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52F"/>
    <w:rPr>
      <w:color w:val="0563C1" w:themeColor="hyperlink"/>
      <w:u w:val="single"/>
    </w:rPr>
  </w:style>
  <w:style w:type="character" w:styleId="UnresolvedMention">
    <w:name w:val="Unresolved Mention"/>
    <w:basedOn w:val="DefaultParagraphFont"/>
    <w:uiPriority w:val="99"/>
    <w:semiHidden/>
    <w:unhideWhenUsed/>
    <w:rsid w:val="0062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3675">
      <w:bodyDiv w:val="1"/>
      <w:marLeft w:val="0"/>
      <w:marRight w:val="0"/>
      <w:marTop w:val="0"/>
      <w:marBottom w:val="0"/>
      <w:divBdr>
        <w:top w:val="none" w:sz="0" w:space="0" w:color="auto"/>
        <w:left w:val="none" w:sz="0" w:space="0" w:color="auto"/>
        <w:bottom w:val="none" w:sz="0" w:space="0" w:color="auto"/>
        <w:right w:val="none" w:sz="0" w:space="0" w:color="auto"/>
      </w:divBdr>
    </w:div>
    <w:div w:id="2072190934">
      <w:bodyDiv w:val="1"/>
      <w:marLeft w:val="0"/>
      <w:marRight w:val="0"/>
      <w:marTop w:val="0"/>
      <w:marBottom w:val="0"/>
      <w:divBdr>
        <w:top w:val="none" w:sz="0" w:space="0" w:color="auto"/>
        <w:left w:val="none" w:sz="0" w:space="0" w:color="auto"/>
        <w:bottom w:val="none" w:sz="0" w:space="0" w:color="auto"/>
        <w:right w:val="none" w:sz="0" w:space="0" w:color="auto"/>
      </w:divBdr>
    </w:div>
    <w:div w:id="2087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nutrition.nv.gov/Programs/Fresh_Fruit_and_Vegetable_Program_(FFVP)/"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165C6F89D1C408D20001B7E6CB0D3"/>
        <w:category>
          <w:name w:val="General"/>
          <w:gallery w:val="placeholder"/>
        </w:category>
        <w:types>
          <w:type w:val="bbPlcHdr"/>
        </w:types>
        <w:behaviors>
          <w:behavior w:val="content"/>
        </w:behaviors>
        <w:guid w:val="{03237DFD-1C04-5B4B-A458-86B62EBE580F}"/>
      </w:docPartPr>
      <w:docPartBody>
        <w:p w:rsidR="00886ED4" w:rsidRDefault="00886ED4" w:rsidP="00886ED4">
          <w:pPr>
            <w:pStyle w:val="563165C6F89D1C408D20001B7E6CB0D3"/>
          </w:pPr>
          <w:r>
            <w:t>[Type text]</w:t>
          </w:r>
        </w:p>
      </w:docPartBody>
    </w:docPart>
    <w:docPart>
      <w:docPartPr>
        <w:name w:val="CF26991E9DCF90488702C6C0F4CF6585"/>
        <w:category>
          <w:name w:val="General"/>
          <w:gallery w:val="placeholder"/>
        </w:category>
        <w:types>
          <w:type w:val="bbPlcHdr"/>
        </w:types>
        <w:behaviors>
          <w:behavior w:val="content"/>
        </w:behaviors>
        <w:guid w:val="{43FF585B-350C-1046-A516-496ECA61FAA6}"/>
      </w:docPartPr>
      <w:docPartBody>
        <w:p w:rsidR="00886ED4" w:rsidRDefault="00886ED4" w:rsidP="00886ED4">
          <w:pPr>
            <w:pStyle w:val="CF26991E9DCF90488702C6C0F4CF6585"/>
          </w:pPr>
          <w:r>
            <w:t>[Type text]</w:t>
          </w:r>
        </w:p>
      </w:docPartBody>
    </w:docPart>
    <w:docPart>
      <w:docPartPr>
        <w:name w:val="B278542DD28465439B16D2641A7CB3F2"/>
        <w:category>
          <w:name w:val="General"/>
          <w:gallery w:val="placeholder"/>
        </w:category>
        <w:types>
          <w:type w:val="bbPlcHdr"/>
        </w:types>
        <w:behaviors>
          <w:behavior w:val="content"/>
        </w:behaviors>
        <w:guid w:val="{44E4D992-12AF-F646-B214-D589B5B6957C}"/>
      </w:docPartPr>
      <w:docPartBody>
        <w:p w:rsidR="00886ED4" w:rsidRDefault="00886ED4" w:rsidP="00886ED4">
          <w:pPr>
            <w:pStyle w:val="B278542DD28465439B16D2641A7CB3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D4"/>
    <w:rsid w:val="001E1E4B"/>
    <w:rsid w:val="00774F7D"/>
    <w:rsid w:val="00886ED4"/>
    <w:rsid w:val="00A355E7"/>
    <w:rsid w:val="00E7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782EEA855924F964A3AC417EDD6BA">
    <w:name w:val="499782EEA855924F964A3AC417EDD6BA"/>
    <w:rsid w:val="00886ED4"/>
  </w:style>
  <w:style w:type="paragraph" w:customStyle="1" w:styleId="F548173B52BBE24E8F6FA7D7904D4B34">
    <w:name w:val="F548173B52BBE24E8F6FA7D7904D4B34"/>
    <w:rsid w:val="00886ED4"/>
  </w:style>
  <w:style w:type="paragraph" w:customStyle="1" w:styleId="17A1CD2BBEB98245B87EC13A9303EB8D">
    <w:name w:val="17A1CD2BBEB98245B87EC13A9303EB8D"/>
    <w:rsid w:val="00886ED4"/>
  </w:style>
  <w:style w:type="paragraph" w:customStyle="1" w:styleId="87FD4E652D719C40A7511649D031CD7F">
    <w:name w:val="87FD4E652D719C40A7511649D031CD7F"/>
    <w:rsid w:val="00886ED4"/>
  </w:style>
  <w:style w:type="paragraph" w:customStyle="1" w:styleId="592D5A19F662964F8540E575E6F55D42">
    <w:name w:val="592D5A19F662964F8540E575E6F55D42"/>
    <w:rsid w:val="00886ED4"/>
  </w:style>
  <w:style w:type="paragraph" w:customStyle="1" w:styleId="761C1265F2B7254ABDAB6D5AAAB777F8">
    <w:name w:val="761C1265F2B7254ABDAB6D5AAAB777F8"/>
    <w:rsid w:val="00886ED4"/>
  </w:style>
  <w:style w:type="paragraph" w:customStyle="1" w:styleId="2E74EF0379E74C4C94691316787DFD03">
    <w:name w:val="2E74EF0379E74C4C94691316787DFD03"/>
    <w:rsid w:val="00886ED4"/>
  </w:style>
  <w:style w:type="paragraph" w:customStyle="1" w:styleId="4AFB97777DD3AE4B9727500FD1240377">
    <w:name w:val="4AFB97777DD3AE4B9727500FD1240377"/>
    <w:rsid w:val="00886ED4"/>
  </w:style>
  <w:style w:type="paragraph" w:customStyle="1" w:styleId="ED6B62957F72F94FA3A213B143FD455F">
    <w:name w:val="ED6B62957F72F94FA3A213B143FD455F"/>
    <w:rsid w:val="00886ED4"/>
  </w:style>
  <w:style w:type="paragraph" w:customStyle="1" w:styleId="C7E3A8761DD54540A3D1F86BBB0AF451">
    <w:name w:val="C7E3A8761DD54540A3D1F86BBB0AF451"/>
    <w:rsid w:val="00886ED4"/>
  </w:style>
  <w:style w:type="paragraph" w:customStyle="1" w:styleId="BF5BFF487A6D2346BC62A84DCB83ACD3">
    <w:name w:val="BF5BFF487A6D2346BC62A84DCB83ACD3"/>
    <w:rsid w:val="00886ED4"/>
  </w:style>
  <w:style w:type="paragraph" w:customStyle="1" w:styleId="EDA556E78B337445B686021AA2585567">
    <w:name w:val="EDA556E78B337445B686021AA2585567"/>
    <w:rsid w:val="00886ED4"/>
  </w:style>
  <w:style w:type="paragraph" w:customStyle="1" w:styleId="563165C6F89D1C408D20001B7E6CB0D3">
    <w:name w:val="563165C6F89D1C408D20001B7E6CB0D3"/>
    <w:rsid w:val="00886ED4"/>
  </w:style>
  <w:style w:type="paragraph" w:customStyle="1" w:styleId="CF26991E9DCF90488702C6C0F4CF6585">
    <w:name w:val="CF26991E9DCF90488702C6C0F4CF6585"/>
    <w:rsid w:val="00886ED4"/>
  </w:style>
  <w:style w:type="paragraph" w:customStyle="1" w:styleId="B278542DD28465439B16D2641A7CB3F2">
    <w:name w:val="B278542DD28465439B16D2641A7CB3F2"/>
    <w:rsid w:val="00886ED4"/>
  </w:style>
  <w:style w:type="paragraph" w:customStyle="1" w:styleId="3115D007BF5AA64DA1A050A64DD56CA2">
    <w:name w:val="3115D007BF5AA64DA1A050A64DD56CA2"/>
    <w:rsid w:val="00886ED4"/>
  </w:style>
  <w:style w:type="paragraph" w:customStyle="1" w:styleId="3BA6C14B0141E84F9B479C0ADC10C051">
    <w:name w:val="3BA6C14B0141E84F9B479C0ADC10C051"/>
    <w:rsid w:val="00886ED4"/>
  </w:style>
  <w:style w:type="paragraph" w:customStyle="1" w:styleId="68C4413EB1FBEC41A8EB3BD51D22AC0A">
    <w:name w:val="68C4413EB1FBEC41A8EB3BD51D22AC0A"/>
    <w:rsid w:val="00886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CD62-3607-4D07-8747-09653A7A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Peters</dc:creator>
  <cp:keywords/>
  <dc:description/>
  <cp:lastModifiedBy>Chris Tate</cp:lastModifiedBy>
  <cp:revision>8</cp:revision>
  <cp:lastPrinted>2016-05-06T17:30:00Z</cp:lastPrinted>
  <dcterms:created xsi:type="dcterms:W3CDTF">2018-10-18T17:21:00Z</dcterms:created>
  <dcterms:modified xsi:type="dcterms:W3CDTF">2020-05-05T18:18:00Z</dcterms:modified>
</cp:coreProperties>
</file>